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ED" w:rsidRPr="005704B0" w:rsidRDefault="006952ED" w:rsidP="005704B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r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NR </w:t>
      </w:r>
      <w:r w:rsidR="00BE0753"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69</w:t>
      </w:r>
      <w:r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/2021</w:t>
      </w:r>
      <w:r w:rsidR="005704B0"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Burmistrza Kamienia Pomorskiego</w:t>
      </w:r>
      <w:r w:rsidR="005704B0"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BE0753"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31</w:t>
      </w:r>
      <w:r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E0753"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maja</w:t>
      </w:r>
      <w:r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2021 r.</w:t>
      </w:r>
      <w:r w:rsidR="005704B0"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70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 budżetu gminy, układu wykonawczego i planu finansowego na 2021 rok.</w:t>
      </w:r>
    </w:p>
    <w:bookmarkEnd w:id="0"/>
    <w:p w:rsidR="006952ED" w:rsidRPr="005704B0" w:rsidRDefault="005E4577" w:rsidP="006952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52ED" w:rsidRPr="00570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przepisów art.222 ust.4 oraz art. 257 pkt.1 i 3, ustawy z dnia 27 sierpnia 2009 r. o finansach publicznych </w:t>
      </w:r>
      <w:r w:rsidR="006952ED" w:rsidRPr="005704B0">
        <w:rPr>
          <w:rFonts w:ascii="Times New Roman" w:hAnsi="Times New Roman" w:cs="Times New Roman"/>
          <w:sz w:val="24"/>
          <w:szCs w:val="24"/>
        </w:rPr>
        <w:t xml:space="preserve">( Dz. U. z 2019 r, poz.869 ze zm.), </w:t>
      </w:r>
      <w:r w:rsidR="006952ED" w:rsidRPr="005704B0">
        <w:rPr>
          <w:rFonts w:ascii="Times New Roman" w:hAnsi="Times New Roman" w:cs="Times New Roman"/>
        </w:rPr>
        <w:t xml:space="preserve">oraz </w:t>
      </w:r>
      <w:r w:rsidR="006952ED" w:rsidRPr="005704B0">
        <w:rPr>
          <w:rFonts w:ascii="Times New Roman" w:hAnsi="Times New Roman" w:cs="Times New Roman"/>
          <w:sz w:val="24"/>
          <w:szCs w:val="24"/>
        </w:rPr>
        <w:t>uchwały nr XXII/255/20 Rady Miejskiej w Kamieniu Pomorskim z dnia 28 grudnia 2020 roku w sprawie uchwalenia budżetu Gminy Kamień Pomorski na 2021 roku zarządza się, co następuje:</w:t>
      </w:r>
    </w:p>
    <w:p w:rsidR="006952ED" w:rsidRPr="005704B0" w:rsidRDefault="006952ED" w:rsidP="006952ED">
      <w:pPr>
        <w:rPr>
          <w:rFonts w:ascii="Times New Roman" w:hAnsi="Times New Roman" w:cs="Times New Roman"/>
          <w:sz w:val="24"/>
          <w:szCs w:val="24"/>
        </w:rPr>
      </w:pPr>
      <w:r w:rsidRPr="005704B0">
        <w:rPr>
          <w:rFonts w:ascii="Times New Roman" w:hAnsi="Times New Roman" w:cs="Times New Roman"/>
          <w:sz w:val="24"/>
          <w:szCs w:val="24"/>
        </w:rPr>
        <w:t>§ 1. Zwiększa się dochody budżetu Gminy zgodnie z załącznikiem nr 1.</w:t>
      </w:r>
    </w:p>
    <w:p w:rsidR="006952ED" w:rsidRPr="005704B0" w:rsidRDefault="006952ED" w:rsidP="006952ED">
      <w:pPr>
        <w:rPr>
          <w:rFonts w:ascii="Times New Roman" w:hAnsi="Times New Roman" w:cs="Times New Roman"/>
          <w:sz w:val="24"/>
          <w:szCs w:val="24"/>
        </w:rPr>
      </w:pPr>
      <w:r w:rsidRPr="005704B0">
        <w:rPr>
          <w:rFonts w:ascii="Times New Roman" w:hAnsi="Times New Roman" w:cs="Times New Roman"/>
          <w:sz w:val="24"/>
          <w:szCs w:val="24"/>
        </w:rPr>
        <w:t>§ 2. Zwiększa się wydatki budżetu Gminy zgodnie z załącznikiem nr 2.</w:t>
      </w:r>
    </w:p>
    <w:p w:rsidR="006952ED" w:rsidRPr="005704B0" w:rsidRDefault="006952ED" w:rsidP="006952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3. </w:t>
      </w:r>
      <w:r w:rsidRPr="005704B0">
        <w:rPr>
          <w:rFonts w:ascii="Times New Roman" w:hAnsi="Times New Roman" w:cs="Times New Roman"/>
          <w:sz w:val="24"/>
          <w:szCs w:val="24"/>
        </w:rPr>
        <w:t>Dokonuje się zmian w planie wydatków jednostek organizacyjnych zgodnie z załącznikami.</w:t>
      </w:r>
    </w:p>
    <w:p w:rsidR="006952ED" w:rsidRPr="005704B0" w:rsidRDefault="006952ED" w:rsidP="006952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52ED" w:rsidRPr="005704B0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4. Wykonanie Zarządzenia powierza się Skarbnikowi Gminy.</w:t>
      </w:r>
    </w:p>
    <w:p w:rsidR="006952ED" w:rsidRPr="005704B0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952ED" w:rsidRPr="005704B0" w:rsidRDefault="006952ED" w:rsidP="006952E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5. Zarządzenie wchodzi w życie z dniem podjęcia.</w:t>
      </w:r>
    </w:p>
    <w:p w:rsidR="006952ED" w:rsidRPr="005704B0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Pr="005704B0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pl-PL"/>
        </w:rPr>
      </w:pPr>
      <w:r w:rsidRPr="005704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Uzasadnienie:</w:t>
      </w:r>
    </w:p>
    <w:p w:rsidR="006952ED" w:rsidRPr="005704B0" w:rsidRDefault="006952ED" w:rsidP="006952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B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planie wydatków budżetu gminy na 2021 r. następują w wyniku:</w:t>
      </w:r>
    </w:p>
    <w:p w:rsidR="00DC0D47" w:rsidRPr="005704B0" w:rsidRDefault="00DC0D47" w:rsidP="00DC0D47">
      <w:pPr>
        <w:spacing w:line="252" w:lineRule="auto"/>
        <w:jc w:val="both"/>
        <w:rPr>
          <w:rFonts w:ascii="Times New Roman" w:hAnsi="Times New Roman" w:cs="Times New Roman"/>
        </w:rPr>
      </w:pPr>
      <w:r w:rsidRPr="005704B0">
        <w:rPr>
          <w:rFonts w:ascii="Times New Roman" w:hAnsi="Times New Roman" w:cs="Times New Roman"/>
        </w:rPr>
        <w:t xml:space="preserve">- otrzymanej dotacji w dziale 852- </w:t>
      </w:r>
      <w:r w:rsidR="009C0A4D" w:rsidRPr="005704B0">
        <w:rPr>
          <w:rFonts w:ascii="Times New Roman" w:hAnsi="Times New Roman" w:cs="Times New Roman"/>
        </w:rPr>
        <w:t xml:space="preserve">Pomoc </w:t>
      </w:r>
      <w:r w:rsidRPr="005704B0">
        <w:rPr>
          <w:rFonts w:ascii="Times New Roman" w:hAnsi="Times New Roman" w:cs="Times New Roman"/>
        </w:rPr>
        <w:t xml:space="preserve">społeczna, rozdział </w:t>
      </w:r>
      <w:r w:rsidR="009C0A4D" w:rsidRPr="005704B0">
        <w:rPr>
          <w:rFonts w:ascii="Times New Roman" w:hAnsi="Times New Roman" w:cs="Times New Roman"/>
        </w:rPr>
        <w:t>85231</w:t>
      </w:r>
      <w:r w:rsidRPr="005704B0">
        <w:rPr>
          <w:rFonts w:ascii="Times New Roman" w:hAnsi="Times New Roman" w:cs="Times New Roman"/>
        </w:rPr>
        <w:t xml:space="preserve">- </w:t>
      </w:r>
      <w:r w:rsidR="009C0A4D" w:rsidRPr="005704B0">
        <w:rPr>
          <w:rFonts w:ascii="Times New Roman" w:hAnsi="Times New Roman" w:cs="Times New Roman"/>
        </w:rPr>
        <w:t>Pomoc dla cudzoziemców</w:t>
      </w:r>
      <w:r w:rsidRPr="005704B0">
        <w:rPr>
          <w:rFonts w:ascii="Times New Roman" w:hAnsi="Times New Roman" w:cs="Times New Roman"/>
        </w:rPr>
        <w:t>, - kwota 3</w:t>
      </w:r>
      <w:r w:rsidR="009C0A4D" w:rsidRPr="005704B0">
        <w:rPr>
          <w:rFonts w:ascii="Times New Roman" w:hAnsi="Times New Roman" w:cs="Times New Roman"/>
        </w:rPr>
        <w:t>00</w:t>
      </w:r>
      <w:r w:rsidRPr="005704B0">
        <w:rPr>
          <w:rFonts w:ascii="Times New Roman" w:hAnsi="Times New Roman" w:cs="Times New Roman"/>
        </w:rPr>
        <w:t>,</w:t>
      </w:r>
      <w:r w:rsidR="009C0A4D" w:rsidRPr="005704B0">
        <w:rPr>
          <w:rFonts w:ascii="Times New Roman" w:hAnsi="Times New Roman" w:cs="Times New Roman"/>
        </w:rPr>
        <w:t>00</w:t>
      </w:r>
      <w:r w:rsidRPr="005704B0">
        <w:rPr>
          <w:rFonts w:ascii="Times New Roman" w:hAnsi="Times New Roman" w:cs="Times New Roman"/>
        </w:rPr>
        <w:t xml:space="preserve"> zł.</w:t>
      </w:r>
    </w:p>
    <w:p w:rsidR="00DC0D47" w:rsidRPr="005704B0" w:rsidRDefault="00DC0D47" w:rsidP="00DC0D47">
      <w:pPr>
        <w:spacing w:line="252" w:lineRule="auto"/>
        <w:jc w:val="both"/>
        <w:rPr>
          <w:rFonts w:ascii="Times New Roman" w:hAnsi="Times New Roman" w:cs="Times New Roman"/>
        </w:rPr>
      </w:pPr>
      <w:r w:rsidRPr="005704B0">
        <w:rPr>
          <w:rFonts w:ascii="Times New Roman" w:hAnsi="Times New Roman" w:cs="Times New Roman"/>
        </w:rPr>
        <w:t xml:space="preserve">(Decyzja Wojewody Zachodniopomorskiego Nr </w:t>
      </w:r>
      <w:r w:rsidR="009C0A4D" w:rsidRPr="005704B0">
        <w:rPr>
          <w:rFonts w:ascii="Times New Roman" w:hAnsi="Times New Roman" w:cs="Times New Roman"/>
        </w:rPr>
        <w:t>179</w:t>
      </w:r>
      <w:r w:rsidRPr="005704B0">
        <w:rPr>
          <w:rFonts w:ascii="Times New Roman" w:hAnsi="Times New Roman" w:cs="Times New Roman"/>
        </w:rPr>
        <w:t xml:space="preserve">/2021 z </w:t>
      </w:r>
      <w:r w:rsidR="009C0A4D" w:rsidRPr="005704B0">
        <w:rPr>
          <w:rFonts w:ascii="Times New Roman" w:hAnsi="Times New Roman" w:cs="Times New Roman"/>
        </w:rPr>
        <w:t>18</w:t>
      </w:r>
      <w:r w:rsidRPr="005704B0">
        <w:rPr>
          <w:rFonts w:ascii="Times New Roman" w:hAnsi="Times New Roman" w:cs="Times New Roman"/>
        </w:rPr>
        <w:t xml:space="preserve"> </w:t>
      </w:r>
      <w:r w:rsidR="009C0A4D" w:rsidRPr="005704B0">
        <w:rPr>
          <w:rFonts w:ascii="Times New Roman" w:hAnsi="Times New Roman" w:cs="Times New Roman"/>
        </w:rPr>
        <w:t>maja</w:t>
      </w:r>
      <w:r w:rsidRPr="005704B0">
        <w:rPr>
          <w:rFonts w:ascii="Times New Roman" w:hAnsi="Times New Roman" w:cs="Times New Roman"/>
        </w:rPr>
        <w:t xml:space="preserve"> 2021 roku, pismo FB-1.3111.2</w:t>
      </w:r>
      <w:r w:rsidR="009C0A4D" w:rsidRPr="005704B0">
        <w:rPr>
          <w:rFonts w:ascii="Times New Roman" w:hAnsi="Times New Roman" w:cs="Times New Roman"/>
        </w:rPr>
        <w:t>6</w:t>
      </w:r>
      <w:r w:rsidRPr="005704B0">
        <w:rPr>
          <w:rFonts w:ascii="Times New Roman" w:hAnsi="Times New Roman" w:cs="Times New Roman"/>
        </w:rPr>
        <w:t>.</w:t>
      </w:r>
      <w:r w:rsidR="009C0A4D" w:rsidRPr="005704B0">
        <w:rPr>
          <w:rFonts w:ascii="Times New Roman" w:hAnsi="Times New Roman" w:cs="Times New Roman"/>
        </w:rPr>
        <w:t>8</w:t>
      </w:r>
      <w:r w:rsidRPr="005704B0">
        <w:rPr>
          <w:rFonts w:ascii="Times New Roman" w:hAnsi="Times New Roman" w:cs="Times New Roman"/>
        </w:rPr>
        <w:t>.2021.</w:t>
      </w:r>
      <w:r w:rsidR="009C0A4D" w:rsidRPr="005704B0">
        <w:rPr>
          <w:rFonts w:ascii="Times New Roman" w:hAnsi="Times New Roman" w:cs="Times New Roman"/>
        </w:rPr>
        <w:t>EM</w:t>
      </w:r>
      <w:r w:rsidRPr="005704B0">
        <w:rPr>
          <w:rFonts w:ascii="Times New Roman" w:hAnsi="Times New Roman" w:cs="Times New Roman"/>
        </w:rPr>
        <w:t xml:space="preserve"> z </w:t>
      </w:r>
      <w:r w:rsidR="009C0A4D" w:rsidRPr="005704B0">
        <w:rPr>
          <w:rFonts w:ascii="Times New Roman" w:hAnsi="Times New Roman" w:cs="Times New Roman"/>
        </w:rPr>
        <w:t>18</w:t>
      </w:r>
      <w:r w:rsidRPr="005704B0">
        <w:rPr>
          <w:rFonts w:ascii="Times New Roman" w:hAnsi="Times New Roman" w:cs="Times New Roman"/>
        </w:rPr>
        <w:t xml:space="preserve"> </w:t>
      </w:r>
      <w:r w:rsidR="009C0A4D" w:rsidRPr="005704B0">
        <w:rPr>
          <w:rFonts w:ascii="Times New Roman" w:hAnsi="Times New Roman" w:cs="Times New Roman"/>
        </w:rPr>
        <w:t>maja</w:t>
      </w:r>
      <w:r w:rsidRPr="005704B0">
        <w:rPr>
          <w:rFonts w:ascii="Times New Roman" w:hAnsi="Times New Roman" w:cs="Times New Roman"/>
        </w:rPr>
        <w:t xml:space="preserve"> 2021 r.)</w:t>
      </w:r>
    </w:p>
    <w:p w:rsidR="00171812" w:rsidRPr="005704B0" w:rsidRDefault="00171812" w:rsidP="001718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7644A3"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otrzymanej</w:t>
      </w:r>
      <w:r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dotacji celowej</w:t>
      </w:r>
      <w:r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w dziale </w:t>
      </w:r>
      <w:r w:rsidR="007644A3"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801</w:t>
      </w:r>
      <w:r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7644A3"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Oświata i wychowanie</w:t>
      </w:r>
      <w:r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44A3"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80153 –</w:t>
      </w:r>
      <w:r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644A3"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Zapewnienie uczniom prawa do bezpłatnego dostępu do podręczników, materiałów edukacyjnych lub materiałów ćwiczeniowych </w:t>
      </w:r>
      <w:r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kwota: </w:t>
      </w:r>
      <w:r w:rsidR="007644A3"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128.587,12</w:t>
      </w:r>
      <w:r w:rsidRPr="0057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zł. </w:t>
      </w:r>
    </w:p>
    <w:p w:rsidR="007644A3" w:rsidRPr="005704B0" w:rsidRDefault="007644A3" w:rsidP="007644A3">
      <w:pPr>
        <w:spacing w:line="252" w:lineRule="auto"/>
        <w:jc w:val="both"/>
        <w:rPr>
          <w:rFonts w:ascii="Times New Roman" w:hAnsi="Times New Roman" w:cs="Times New Roman"/>
        </w:rPr>
      </w:pPr>
      <w:r w:rsidRPr="005704B0">
        <w:rPr>
          <w:rFonts w:ascii="Times New Roman" w:hAnsi="Times New Roman" w:cs="Times New Roman"/>
        </w:rPr>
        <w:t>(Decyzja Wojewody Zachodniopomorskiego Nr 194/2021 z 24 maja 2021 roku, pismo FB-1.3111.73.4.2021.NK z 24 maja 2021 r.)</w:t>
      </w:r>
    </w:p>
    <w:p w:rsidR="006952ED" w:rsidRPr="005704B0" w:rsidRDefault="006952ED" w:rsidP="006952ED">
      <w:pPr>
        <w:jc w:val="both"/>
        <w:rPr>
          <w:rFonts w:ascii="Times New Roman" w:hAnsi="Times New Roman" w:cs="Times New Roman"/>
          <w:sz w:val="24"/>
          <w:szCs w:val="24"/>
        </w:rPr>
      </w:pPr>
      <w:r w:rsidRPr="005704B0">
        <w:rPr>
          <w:rFonts w:ascii="Times New Roman" w:hAnsi="Times New Roman" w:cs="Times New Roman"/>
          <w:sz w:val="24"/>
          <w:szCs w:val="24"/>
        </w:rPr>
        <w:t>-przeniesień w planie wydatków między rozdziałami i paragrafami.</w:t>
      </w:r>
    </w:p>
    <w:sectPr w:rsidR="006952ED" w:rsidRPr="0057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C9"/>
    <w:rsid w:val="0013077B"/>
    <w:rsid w:val="00171812"/>
    <w:rsid w:val="00435822"/>
    <w:rsid w:val="00466EC9"/>
    <w:rsid w:val="005704B0"/>
    <w:rsid w:val="00576D14"/>
    <w:rsid w:val="005E4577"/>
    <w:rsid w:val="00685011"/>
    <w:rsid w:val="006952ED"/>
    <w:rsid w:val="007644A3"/>
    <w:rsid w:val="009C0A4D"/>
    <w:rsid w:val="00BE0753"/>
    <w:rsid w:val="00C60233"/>
    <w:rsid w:val="00D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539E2-CAF7-443A-A294-DF892BDE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2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Sakowicz komp</dc:creator>
  <cp:keywords/>
  <dc:description/>
  <cp:lastModifiedBy>Balbina Kaczanowska</cp:lastModifiedBy>
  <cp:revision>10</cp:revision>
  <dcterms:created xsi:type="dcterms:W3CDTF">2021-02-22T12:57:00Z</dcterms:created>
  <dcterms:modified xsi:type="dcterms:W3CDTF">2021-06-25T07:13:00Z</dcterms:modified>
</cp:coreProperties>
</file>