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7" w:rsidRDefault="0008676D">
      <w:pPr>
        <w:spacing w:after="28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2.3</w:t>
      </w:r>
    </w:p>
    <w:p w:rsidR="00492667" w:rsidRDefault="0008676D">
      <w:pPr>
        <w:spacing w:after="222"/>
        <w:ind w:left="-5"/>
      </w:pPr>
      <w:r>
        <w:t>Zarządzenie Burmistrza Kamienia Pomorskiego Nr 133/2021 z dnia 30 września 2021 roku do Uchwały Rady Miejskiej Nr XXIX/313/21 z dnia 30 września 2021 roku</w:t>
      </w:r>
    </w:p>
    <w:p w:rsidR="00492667" w:rsidRDefault="0008676D">
      <w:pPr>
        <w:ind w:left="-5" w:right="0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492667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492667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4 910 635,00</w:t>
            </w:r>
          </w:p>
        </w:tc>
      </w:tr>
      <w:tr w:rsidR="0049266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70021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Towarzystwa Budownictwa Społecznego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Wydatki na zakup i objęcie akcji i udziałów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4926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710 595,00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-264 651,76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445 943,24</w:t>
            </w:r>
          </w:p>
        </w:tc>
      </w:tr>
      <w:tr w:rsidR="0049266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-264 651,76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105 348,24</w:t>
            </w:r>
          </w:p>
        </w:tc>
      </w:tr>
      <w:tr w:rsidR="0049266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4590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157" w:firstLine="0"/>
            </w:pPr>
            <w:r>
              <w:rPr>
                <w:sz w:val="17"/>
              </w:rPr>
              <w:t>Kary i odszkodowania wypłacane na rzecz osób fizycznych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-264 651,76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35 348,24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-264 651,76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35 348,24</w:t>
            </w:r>
          </w:p>
        </w:tc>
      </w:tr>
      <w:tr w:rsidR="004926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464 885,44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</w:tr>
      <w:tr w:rsidR="0049266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405 060,73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450 081,61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90 020,88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90 020,88</w:t>
            </w:r>
          </w:p>
        </w:tc>
      </w:tr>
      <w:tr w:rsidR="004926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8 285 598,66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8 260 598,66</w:t>
            </w:r>
          </w:p>
        </w:tc>
      </w:tr>
      <w:tr w:rsidR="0049266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Gospodarka odpadami komunalnymi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3 485 548,00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3 685 548,00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3 434 130,00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3 634 130,00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3 434 130,00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3 634 130,00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480 291,56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255 291,56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22 950,00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-22 950,00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22 950,00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-22 950,00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4 050,00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-4 050,00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4 050,00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-4 050,00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6058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168 300,00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-168 300,00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168 300,00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-168 300,00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6059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926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5 921 389,53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5 956 389,53</w:t>
            </w:r>
          </w:p>
        </w:tc>
      </w:tr>
      <w:tr w:rsidR="0049266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618 839,00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648 839,00</w:t>
            </w:r>
          </w:p>
        </w:tc>
      </w:tr>
      <w:tr w:rsidR="0049266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2480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157" w:firstLine="0"/>
            </w:pPr>
            <w:r>
              <w:rPr>
                <w:sz w:val="17"/>
              </w:rPr>
              <w:t>Dotacja podmiotowa z budżetu dla samorządowej instytucji kultury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390 000,00</w:t>
            </w:r>
          </w:p>
        </w:tc>
      </w:tr>
      <w:tr w:rsidR="004926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390 000,00</w:t>
            </w:r>
          </w:p>
        </w:tc>
      </w:tr>
    </w:tbl>
    <w:p w:rsidR="00492667" w:rsidRDefault="0008676D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492667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92116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Biblioteki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395 000,00</w:t>
            </w:r>
          </w:p>
        </w:tc>
      </w:tr>
      <w:tr w:rsidR="00492667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2480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157" w:firstLine="0"/>
            </w:pPr>
            <w:r>
              <w:rPr>
                <w:sz w:val="17"/>
              </w:rPr>
              <w:t>Dotacja podmiotowa z budżetu dla samorządowej instytucji kultury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395 000,00</w:t>
            </w:r>
          </w:p>
        </w:tc>
      </w:tr>
      <w:tr w:rsidR="004926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492667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395 000,00</w:t>
            </w:r>
          </w:p>
        </w:tc>
      </w:tr>
      <w:tr w:rsidR="00492667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38 859 254,71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492 669,12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7" w:rsidRDefault="0008676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39 351 923,83</w:t>
            </w:r>
          </w:p>
        </w:tc>
      </w:tr>
    </w:tbl>
    <w:p w:rsidR="00492667" w:rsidRDefault="0008676D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2 z 2</w:t>
      </w:r>
    </w:p>
    <w:sectPr w:rsidR="00492667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7"/>
    <w:rsid w:val="0008676D"/>
    <w:rsid w:val="004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997E4-FFB3-430A-BE1C-AC4BDB6D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2021-11-15T11:51:00Z</dcterms:created>
  <dcterms:modified xsi:type="dcterms:W3CDTF">2021-11-15T11:51:00Z</dcterms:modified>
</cp:coreProperties>
</file>