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6B" w:rsidRDefault="0094426C">
      <w:pPr>
        <w:spacing w:after="28" w:line="259" w:lineRule="auto"/>
        <w:ind w:left="0" w:right="0" w:firstLine="0"/>
      </w:pPr>
      <w:bookmarkStart w:id="0" w:name="_GoBack"/>
      <w:bookmarkEnd w:id="0"/>
      <w:r>
        <w:rPr>
          <w:b/>
        </w:rPr>
        <w:t>Załącznik nr 1</w:t>
      </w:r>
    </w:p>
    <w:p w:rsidR="00A1276B" w:rsidRDefault="0094426C">
      <w:pPr>
        <w:ind w:left="-5"/>
      </w:pPr>
      <w:r>
        <w:t>Zarządzenie Burmistrza Kamienia Pomorskiego Nr 169/2021 z dnia 26 listopada 2021 roku do Uchwały Nr XXXI/343/21 Rady Miejskiej w Kamieniu Pomorskim z dnia 26 listopada 2021 roku</w:t>
      </w:r>
    </w:p>
    <w:p w:rsidR="00A1276B" w:rsidRDefault="0094426C">
      <w:pPr>
        <w:ind w:left="-5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1276B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1276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16 598 870,24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123 423,00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16 722 293,24</w:t>
            </w:r>
          </w:p>
        </w:tc>
      </w:tr>
      <w:tr w:rsidR="00A1276B">
        <w:trPr>
          <w:trHeight w:val="44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Uzupełnienie subwencji ogólnej dla jednostek samorządu terytorialnego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123 423,00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123 423,00</w:t>
            </w:r>
          </w:p>
        </w:tc>
      </w:tr>
      <w:tr w:rsidR="00A1276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2750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Środki na uzupełnienie dochodów gmin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123 423,00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123 423,00</w:t>
            </w:r>
          </w:p>
        </w:tc>
      </w:tr>
      <w:tr w:rsidR="00A1276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123 423,00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123 423,00</w:t>
            </w:r>
          </w:p>
        </w:tc>
      </w:tr>
      <w:tr w:rsidR="00A1276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3 846 250,00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3 832 250,00</w:t>
            </w:r>
          </w:p>
        </w:tc>
      </w:tr>
      <w:tr w:rsidR="00A1276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1 211 750,00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-14 000,00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1 197 750,00</w:t>
            </w:r>
          </w:p>
        </w:tc>
      </w:tr>
      <w:tr w:rsidR="00A1276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6B" w:rsidRDefault="009442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2460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157" w:firstLine="0"/>
            </w:pPr>
            <w:r>
              <w:rPr>
                <w:sz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9 000,00</w:t>
            </w:r>
          </w:p>
        </w:tc>
      </w:tr>
      <w:tr w:rsidR="00A1276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76B" w:rsidRDefault="00A1276B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9 000,00</w:t>
            </w:r>
          </w:p>
        </w:tc>
      </w:tr>
      <w:tr w:rsidR="00A1276B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76 699 592,41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109 423,00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6B" w:rsidRDefault="009442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76 809 015,41</w:t>
            </w:r>
          </w:p>
        </w:tc>
      </w:tr>
    </w:tbl>
    <w:p w:rsidR="00A1276B" w:rsidRDefault="0094426C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A1276B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B"/>
    <w:rsid w:val="0094426C"/>
    <w:rsid w:val="00A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C0A6-438F-4FEF-A209-85D0B7DA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2021-12-30T07:18:00Z</dcterms:created>
  <dcterms:modified xsi:type="dcterms:W3CDTF">2021-12-30T07:18:00Z</dcterms:modified>
</cp:coreProperties>
</file>