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60" w:rsidRPr="00CE7960" w:rsidRDefault="00CE7960" w:rsidP="00CE796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Działając na podstawie art. 11 ust. 1 i 2 oraz art. 13 ustawy z dnia 24 kwietnia 2003 r. o działalności pożytku publicznego i o wolontariacie (t.j. </w:t>
      </w:r>
      <w:r>
        <w:rPr>
          <w:rFonts w:ascii="Arial" w:hAnsi="Arial" w:cs="Arial"/>
          <w:bCs/>
          <w:sz w:val="20"/>
          <w:szCs w:val="20"/>
        </w:rPr>
        <w:t>Dz. U. z 2020 poz. 1057</w:t>
      </w:r>
      <w:r w:rsidR="003148D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Tahoma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art.</w:t>
      </w:r>
      <w:r w:rsidR="009B3ADD">
        <w:rPr>
          <w:rFonts w:ascii="Arial" w:hAnsi="Arial" w:cs="Arial"/>
          <w:b/>
          <w:sz w:val="20"/>
          <w:szCs w:val="20"/>
        </w:rPr>
        <w:t xml:space="preserve"> 32 ust 6 oraz art. 39 ust. 4, u</w:t>
      </w:r>
      <w:r>
        <w:rPr>
          <w:rFonts w:ascii="Arial" w:hAnsi="Arial" w:cs="Arial"/>
          <w:b/>
          <w:sz w:val="20"/>
          <w:szCs w:val="20"/>
        </w:rPr>
        <w:t>stawy z</w:t>
      </w:r>
      <w:r w:rsidR="009B3ADD">
        <w:rPr>
          <w:rFonts w:ascii="Arial" w:hAnsi="Arial" w:cs="Arial"/>
          <w:b/>
          <w:sz w:val="20"/>
          <w:szCs w:val="20"/>
        </w:rPr>
        <w:t xml:space="preserve"> dnia 14 grudnia 2016 r. Prawo o</w:t>
      </w:r>
      <w:r>
        <w:rPr>
          <w:rFonts w:ascii="Arial" w:hAnsi="Arial" w:cs="Arial"/>
          <w:b/>
          <w:sz w:val="20"/>
          <w:szCs w:val="20"/>
        </w:rPr>
        <w:t xml:space="preserve">światowe (t.j. </w:t>
      </w:r>
      <w:r w:rsidR="00552C5C">
        <w:rPr>
          <w:rFonts w:ascii="Arial" w:hAnsi="Arial" w:cs="Arial"/>
          <w:b/>
          <w:sz w:val="20"/>
        </w:rPr>
        <w:t>Dz. U. z 2021</w:t>
      </w:r>
      <w:r w:rsidRPr="005D38FB">
        <w:rPr>
          <w:rFonts w:ascii="Arial" w:hAnsi="Arial" w:cs="Arial"/>
          <w:b/>
          <w:sz w:val="20"/>
        </w:rPr>
        <w:t xml:space="preserve"> r. poz. </w:t>
      </w:r>
      <w:r w:rsidR="00552C5C">
        <w:rPr>
          <w:rFonts w:ascii="Arial" w:hAnsi="Arial" w:cs="Arial"/>
          <w:b/>
          <w:sz w:val="20"/>
        </w:rPr>
        <w:t>1082</w:t>
      </w:r>
      <w:r>
        <w:rPr>
          <w:rFonts w:ascii="Arial" w:hAnsi="Arial" w:cs="Arial"/>
          <w:b/>
          <w:sz w:val="20"/>
          <w:szCs w:val="20"/>
        </w:rPr>
        <w:t xml:space="preserve">).                    </w:t>
      </w:r>
    </w:p>
    <w:p w:rsidR="00CE7960" w:rsidRDefault="00CE7960" w:rsidP="00CE7960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Burmistrz Kamienia Pomorskiego</w:t>
      </w:r>
    </w:p>
    <w:p w:rsidR="00CE7960" w:rsidRPr="00CE7960" w:rsidRDefault="00CE7960" w:rsidP="00CE7960">
      <w:pPr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ogłasza</w:t>
      </w:r>
    </w:p>
    <w:p w:rsidR="00CE7960" w:rsidRDefault="003148D5" w:rsidP="00CE796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29.11.2021</w:t>
      </w:r>
      <w:r w:rsidR="00CE7960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CE7960" w:rsidRPr="00CE7960" w:rsidRDefault="00CE7960" w:rsidP="00CE7960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otwarty konkurs ofert na realizację zadań z zakresu art. 4 ust.1 pkt 7 i pkt 14 ustawy z dnia 24 kwietnia 2003 r. o działalności pożytku publicznego i o wolontariacie                                         (t.j. Dz.U. z 2020 r., poz. 1057</w:t>
      </w:r>
      <w:r w:rsidR="00552C5C">
        <w:rPr>
          <w:rFonts w:ascii="Arial" w:hAnsi="Arial" w:cs="Arial"/>
          <w:sz w:val="20"/>
          <w:szCs w:val="20"/>
        </w:rPr>
        <w:t xml:space="preserve"> ze zm.</w:t>
      </w:r>
      <w:r>
        <w:rPr>
          <w:rFonts w:ascii="Arial" w:hAnsi="Arial" w:cs="Arial"/>
          <w:sz w:val="20"/>
          <w:szCs w:val="20"/>
        </w:rPr>
        <w:t>)</w:t>
      </w:r>
    </w:p>
    <w:p w:rsidR="00CE7960" w:rsidRDefault="00CE7960" w:rsidP="00CE7960">
      <w:pPr>
        <w:pStyle w:val="Tekstpodstawowy"/>
        <w:rPr>
          <w:rFonts w:ascii="Arial" w:hAnsi="Arial" w:cs="Arial"/>
          <w:sz w:val="20"/>
          <w:szCs w:val="20"/>
        </w:rPr>
      </w:pPr>
    </w:p>
    <w:p w:rsidR="00CE7960" w:rsidRDefault="00CE7960" w:rsidP="00CE7960">
      <w:pPr>
        <w:pStyle w:val="Tekstpodstawowy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Rodzaj zadania: powierzenie realizacji zadania w zakresie dowożenia uprawnionych uczniów niepełnosprawnych zamieszkałych na  terenie gminy Kamień Pomorski do Ośrodka Rehabilitacyjno- Edukacyjno-Wychowawczego w Kamieniu Pomorskim ul. Garncarska 4, oraz w Ostromicach 17, celem realizacji obowiązku szkolnego        </w:t>
      </w:r>
      <w:r w:rsidR="003148D5">
        <w:rPr>
          <w:rFonts w:ascii="Arial" w:hAnsi="Arial" w:cs="Arial"/>
          <w:sz w:val="20"/>
          <w:szCs w:val="20"/>
        </w:rPr>
        <w:t xml:space="preserve">        i obowiązku nauki w 2022</w:t>
      </w:r>
      <w:r>
        <w:rPr>
          <w:rFonts w:ascii="Arial" w:hAnsi="Arial" w:cs="Arial"/>
          <w:sz w:val="20"/>
          <w:szCs w:val="20"/>
        </w:rPr>
        <w:t xml:space="preserve"> roku.</w:t>
      </w:r>
    </w:p>
    <w:p w:rsidR="00CE7960" w:rsidRDefault="00CE7960" w:rsidP="00CE7960">
      <w:pPr>
        <w:pStyle w:val="Tekstpodstawowy"/>
        <w:ind w:left="1080"/>
        <w:rPr>
          <w:rFonts w:ascii="Arial" w:hAnsi="Arial" w:cs="Arial"/>
          <w:sz w:val="20"/>
          <w:szCs w:val="20"/>
        </w:rPr>
      </w:pPr>
    </w:p>
    <w:p w:rsidR="00CE7960" w:rsidRDefault="00CE7960" w:rsidP="00CE7960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Wysokość środków publicznych przeznaczony</w:t>
      </w:r>
      <w:r w:rsidR="003148D5">
        <w:rPr>
          <w:rFonts w:ascii="Arial" w:hAnsi="Arial" w:cs="Arial"/>
          <w:sz w:val="20"/>
          <w:szCs w:val="20"/>
        </w:rPr>
        <w:t>ch w roku 2022</w:t>
      </w:r>
      <w:r>
        <w:rPr>
          <w:rFonts w:ascii="Arial" w:hAnsi="Arial" w:cs="Arial"/>
          <w:sz w:val="20"/>
          <w:szCs w:val="20"/>
        </w:rPr>
        <w:t xml:space="preserve"> na realizację ww. zadań:</w:t>
      </w:r>
    </w:p>
    <w:p w:rsidR="00CE7960" w:rsidRDefault="00CE7960" w:rsidP="00CE7960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CE7960" w:rsidRDefault="00CE7960" w:rsidP="00CE7960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Na realizację wyżej </w:t>
      </w:r>
      <w:r w:rsidR="003148D5">
        <w:rPr>
          <w:rFonts w:ascii="Arial" w:hAnsi="Arial" w:cs="Arial"/>
          <w:b w:val="0"/>
          <w:bCs w:val="0"/>
          <w:sz w:val="20"/>
          <w:szCs w:val="20"/>
        </w:rPr>
        <w:t>wymienionego zadania w roku 2022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planuje się przeznaczyć kwotę  </w:t>
      </w:r>
      <w:r>
        <w:rPr>
          <w:rFonts w:ascii="Arial" w:hAnsi="Arial" w:cs="Arial"/>
          <w:b w:val="0"/>
          <w:bCs w:val="0"/>
          <w:sz w:val="20"/>
          <w:szCs w:val="20"/>
        </w:rPr>
        <w:br/>
      </w:r>
      <w:r w:rsidR="00001E03">
        <w:rPr>
          <w:rFonts w:ascii="Arial" w:hAnsi="Arial" w:cs="Arial"/>
          <w:bCs w:val="0"/>
          <w:sz w:val="20"/>
          <w:szCs w:val="20"/>
        </w:rPr>
        <w:t>139 000,00 zł.</w:t>
      </w:r>
    </w:p>
    <w:p w:rsidR="00CE7960" w:rsidRDefault="00CE7960" w:rsidP="00CE7960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Kwota może ulec zmianie w przypadku stwierdzenia, że zadanie można zrealizować mniejszym kosztem lub zaistnieje konieczność zmiany budżetu w części przeznaczonej na realizację zadania z przyczyn trudnych do przewidzenia w dniu ogłoszenia konkursu. </w:t>
      </w:r>
    </w:p>
    <w:p w:rsidR="00CE7960" w:rsidRDefault="00CE7960" w:rsidP="00CE7960">
      <w:pPr>
        <w:pStyle w:val="Tekstpodstawowy"/>
        <w:ind w:left="72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CE7960" w:rsidRDefault="00CE7960" w:rsidP="00CE7960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Zasady przyznawania dotacji – zlecenia wykonania zadania</w:t>
      </w:r>
    </w:p>
    <w:p w:rsidR="00CE7960" w:rsidRDefault="00CE7960" w:rsidP="00CE7960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CE7960" w:rsidRDefault="00CE7960" w:rsidP="00CE7960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Zlecenie zadania i udzielenie dotacji następuje z zastosowaniem przepisów art. 16 ustawy </w:t>
      </w:r>
      <w:r>
        <w:rPr>
          <w:rFonts w:ascii="Arial" w:hAnsi="Arial" w:cs="Arial"/>
          <w:b w:val="0"/>
          <w:bCs w:val="0"/>
          <w:sz w:val="20"/>
          <w:szCs w:val="20"/>
        </w:rPr>
        <w:br/>
      </w:r>
      <w:r>
        <w:rPr>
          <w:rFonts w:ascii="Arial" w:hAnsi="Arial" w:cs="Arial"/>
          <w:b w:val="0"/>
          <w:sz w:val="20"/>
          <w:szCs w:val="20"/>
        </w:rPr>
        <w:t>z dnia 24 kwietnia 2003 r. o działalności pożytku publicznego i o wolontariacie</w:t>
      </w:r>
      <w:r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CE7960" w:rsidRDefault="00CE7960" w:rsidP="00CE7960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Wysokość dotacji może być niższa niż wnioskowana w ofercie. W takim przypadku oferentowi przysługuje prawo negocjacji zmniejszenia zakresu rzeczowego lub rezygnacji z jego realizacji.</w:t>
      </w:r>
    </w:p>
    <w:p w:rsidR="00CE7960" w:rsidRDefault="00CE7960" w:rsidP="00CE7960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Burmistrz Kamienia Pomorskiego  może odmówić podmiotowi wyłonionemu </w:t>
      </w:r>
      <w:r>
        <w:rPr>
          <w:rFonts w:ascii="Arial" w:hAnsi="Arial" w:cs="Arial"/>
          <w:b w:val="0"/>
          <w:bCs w:val="0"/>
          <w:sz w:val="20"/>
          <w:szCs w:val="20"/>
        </w:rPr>
        <w:br/>
        <w:t>w konkursie przyznania dotacji i podpisania umowy w przypadku, gdy okaże się, że podmiot lub jego reprezentanci utracą zdolność do czynności prawnych lub zostaną ujawnione nieznane wcześniej okoliczności podważające wiarygodność merytoryczną lub finansową oferenta.</w:t>
      </w:r>
    </w:p>
    <w:p w:rsidR="00CE7960" w:rsidRDefault="00CE7960" w:rsidP="00CE7960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Szczegółowe i ostateczne warunki realizacji, finansowania i rozliczania zadania reguluje umowa zawarta pomiędzy oferentem a Burmistrzem Kamienia Pomorskiego.</w:t>
      </w:r>
    </w:p>
    <w:p w:rsidR="00CE7960" w:rsidRDefault="00CE7960" w:rsidP="00CE7960">
      <w:pPr>
        <w:pStyle w:val="Tekstpodstawowy"/>
        <w:ind w:left="72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CE7960" w:rsidRDefault="00CE7960" w:rsidP="00CE7960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CE7960" w:rsidRDefault="00CE7960" w:rsidP="00CE7960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Termin i warunki realizacji zadania</w:t>
      </w:r>
    </w:p>
    <w:p w:rsidR="00CE7960" w:rsidRDefault="00CE7960" w:rsidP="00CE7960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CE7960" w:rsidRDefault="00CE7960" w:rsidP="00CE7960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Zadanie winno być </w:t>
      </w:r>
      <w:r>
        <w:rPr>
          <w:rFonts w:ascii="Arial" w:hAnsi="Arial" w:cs="Arial"/>
          <w:bCs w:val="0"/>
          <w:sz w:val="20"/>
          <w:szCs w:val="20"/>
        </w:rPr>
        <w:t xml:space="preserve">zrealizowane w </w:t>
      </w:r>
      <w:r w:rsidRPr="00B15218">
        <w:rPr>
          <w:rFonts w:ascii="Arial" w:hAnsi="Arial" w:cs="Arial"/>
          <w:bCs w:val="0"/>
          <w:sz w:val="20"/>
          <w:szCs w:val="20"/>
        </w:rPr>
        <w:t>okresie od</w:t>
      </w:r>
      <w:r>
        <w:rPr>
          <w:rFonts w:ascii="Arial" w:hAnsi="Arial" w:cs="Arial"/>
          <w:bCs w:val="0"/>
          <w:sz w:val="20"/>
          <w:szCs w:val="20"/>
        </w:rPr>
        <w:t xml:space="preserve"> 1 styczni</w:t>
      </w:r>
      <w:r w:rsidRPr="00B15218">
        <w:rPr>
          <w:rFonts w:ascii="Arial" w:hAnsi="Arial" w:cs="Arial"/>
          <w:bCs w:val="0"/>
          <w:sz w:val="20"/>
          <w:szCs w:val="20"/>
        </w:rPr>
        <w:t>a</w:t>
      </w:r>
      <w:r w:rsidR="003148D5">
        <w:rPr>
          <w:rFonts w:ascii="Arial" w:hAnsi="Arial" w:cs="Arial"/>
          <w:bCs w:val="0"/>
          <w:sz w:val="20"/>
          <w:szCs w:val="20"/>
        </w:rPr>
        <w:t xml:space="preserve"> 2022</w:t>
      </w:r>
      <w:r>
        <w:rPr>
          <w:rFonts w:ascii="Arial" w:hAnsi="Arial" w:cs="Arial"/>
          <w:bCs w:val="0"/>
          <w:sz w:val="20"/>
          <w:szCs w:val="20"/>
        </w:rPr>
        <w:t xml:space="preserve"> r.</w:t>
      </w:r>
      <w:r w:rsidRPr="00B15218">
        <w:rPr>
          <w:rFonts w:ascii="Arial" w:hAnsi="Arial" w:cs="Arial"/>
          <w:bCs w:val="0"/>
          <w:sz w:val="20"/>
          <w:szCs w:val="20"/>
        </w:rPr>
        <w:t xml:space="preserve"> do  31 grudnia 20</w:t>
      </w:r>
      <w:r w:rsidR="003148D5">
        <w:rPr>
          <w:rFonts w:ascii="Arial" w:hAnsi="Arial" w:cs="Arial"/>
          <w:bCs w:val="0"/>
          <w:sz w:val="20"/>
          <w:szCs w:val="20"/>
        </w:rPr>
        <w:t>22</w:t>
      </w:r>
      <w:r w:rsidRPr="00B15218">
        <w:rPr>
          <w:rFonts w:ascii="Arial" w:hAnsi="Arial" w:cs="Arial"/>
          <w:bCs w:val="0"/>
          <w:sz w:val="20"/>
          <w:szCs w:val="20"/>
        </w:rPr>
        <w:t xml:space="preserve"> roku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br/>
        <w:t>z zastrzeżeniem, iż szczegółowe terminy wykonania zadania określone zostaną w umowie.</w:t>
      </w:r>
    </w:p>
    <w:p w:rsidR="00CE7960" w:rsidRDefault="00CE7960" w:rsidP="00CE7960">
      <w:pPr>
        <w:pStyle w:val="Tekstpodstawowy"/>
        <w:ind w:left="72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Warunki realizacji zadania:</w:t>
      </w:r>
    </w:p>
    <w:p w:rsidR="00CE7960" w:rsidRDefault="00CE7960" w:rsidP="00CE7960">
      <w:pPr>
        <w:pStyle w:val="Tekstpodstawowy"/>
        <w:numPr>
          <w:ilvl w:val="0"/>
          <w:numId w:val="9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Uczeń dowożony w trakcie pojedynczego dowozu w pojeździe nie powinien przebywać dłużej niż 0,5 godziny,</w:t>
      </w:r>
    </w:p>
    <w:p w:rsidR="00CE7960" w:rsidRDefault="00CE7960" w:rsidP="00CE7960">
      <w:pPr>
        <w:pStyle w:val="Tekstpodstawowy"/>
        <w:numPr>
          <w:ilvl w:val="0"/>
          <w:numId w:val="9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Uczniowi należy zapewnić wsparcie w drodze z mieszkania do pojazdu, w tym między innymi pomoc w sprowadzaniu wózków po schodach w budynkach mieszkalnych,</w:t>
      </w:r>
    </w:p>
    <w:p w:rsidR="00CE7960" w:rsidRDefault="00CE7960" w:rsidP="00CE7960">
      <w:pPr>
        <w:pStyle w:val="Tekstpodstawowy"/>
        <w:numPr>
          <w:ilvl w:val="0"/>
          <w:numId w:val="9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Opiekun </w:t>
      </w:r>
      <w:r w:rsidR="009B3ADD">
        <w:rPr>
          <w:rFonts w:ascii="Arial" w:hAnsi="Arial" w:cs="Arial"/>
          <w:b w:val="0"/>
          <w:bCs w:val="0"/>
          <w:sz w:val="20"/>
          <w:szCs w:val="20"/>
        </w:rPr>
        <w:t xml:space="preserve">i kierowca winni wykazać się 3 -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letnim doświadczeniem w bezpośredniej pracy </w:t>
      </w:r>
      <w:r>
        <w:rPr>
          <w:rFonts w:ascii="Arial" w:hAnsi="Arial" w:cs="Arial"/>
          <w:b w:val="0"/>
          <w:bCs w:val="0"/>
          <w:sz w:val="20"/>
          <w:szCs w:val="20"/>
        </w:rPr>
        <w:br/>
        <w:t>z osobami z głęboką niepełnosprawnością intelektualną i niepełnosprawnościami sprzężonymi,</w:t>
      </w:r>
    </w:p>
    <w:p w:rsidR="00CE7960" w:rsidRDefault="00CE7960" w:rsidP="00CE7960">
      <w:pPr>
        <w:pStyle w:val="Tekstpodstawowy"/>
        <w:numPr>
          <w:ilvl w:val="0"/>
          <w:numId w:val="9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Opiekun i kierowca winni posiadać udokumentowany kurs I pomocy przedmedycznej,</w:t>
      </w:r>
    </w:p>
    <w:p w:rsidR="00CE7960" w:rsidRDefault="00CE7960" w:rsidP="00CE7960">
      <w:pPr>
        <w:pStyle w:val="Tekstpodstawowy"/>
        <w:numPr>
          <w:ilvl w:val="0"/>
          <w:numId w:val="9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Dowóz może odbywać się wyłącznie środkiem transportu przystosowanym do przewozu osób niepełnosprawnych, w tym wózków inwalidzkich,</w:t>
      </w:r>
    </w:p>
    <w:p w:rsidR="00CE7960" w:rsidRDefault="00CE7960" w:rsidP="00CE7960">
      <w:pPr>
        <w:pStyle w:val="Tekstpodstawowy"/>
        <w:numPr>
          <w:ilvl w:val="0"/>
          <w:numId w:val="9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lastRenderedPageBreak/>
        <w:t xml:space="preserve">Zadanie winno być zrealizowane z najwyższą starannością zgodnie z zawartą umową </w:t>
      </w:r>
      <w:r>
        <w:rPr>
          <w:rFonts w:ascii="Arial" w:hAnsi="Arial" w:cs="Arial"/>
          <w:b w:val="0"/>
          <w:bCs w:val="0"/>
          <w:sz w:val="20"/>
          <w:szCs w:val="20"/>
        </w:rPr>
        <w:br/>
        <w:t>oraz obowiązującymi standardami i przepisami w zakresie opisanym w ofercie.</w:t>
      </w:r>
    </w:p>
    <w:p w:rsidR="00CE7960" w:rsidRDefault="00CE7960" w:rsidP="00CE7960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CE7960" w:rsidRDefault="00CE7960" w:rsidP="00CE7960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 Warunki i termin składania ofert</w:t>
      </w:r>
    </w:p>
    <w:p w:rsidR="00CE7960" w:rsidRDefault="00CE7960" w:rsidP="00CE7960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CE7960" w:rsidRDefault="00CE7960" w:rsidP="00CE7960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W konkursie mogą brać udział podmioty określone w art. 11 ust. 3 ustawy z dnia 24 kwietnia 2003 r. o działalności pożytku publicznego i o wolontariacie, których cele statutowe obejmują </w:t>
      </w:r>
      <w:r w:rsidRPr="00FA4489">
        <w:rPr>
          <w:rFonts w:ascii="Arial" w:hAnsi="Arial" w:cs="Arial"/>
          <w:b w:val="0"/>
          <w:bCs w:val="0"/>
          <w:sz w:val="20"/>
          <w:szCs w:val="20"/>
        </w:rPr>
        <w:t>działalność na rzecz osób niepełnosprawnych</w:t>
      </w:r>
      <w:r>
        <w:rPr>
          <w:rFonts w:ascii="Arial" w:hAnsi="Arial" w:cs="Arial"/>
          <w:b w:val="0"/>
          <w:bCs w:val="0"/>
          <w:color w:val="FF0000"/>
          <w:sz w:val="20"/>
          <w:szCs w:val="20"/>
        </w:rPr>
        <w:t>.</w:t>
      </w:r>
    </w:p>
    <w:p w:rsidR="00CE7960" w:rsidRDefault="00CE7960" w:rsidP="00CE7960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Podmioty uprawnione do udziału w postępowaniu konkursowym składają pisemne oferty realizacji </w:t>
      </w:r>
      <w:r w:rsidR="009B3ADD">
        <w:rPr>
          <w:rFonts w:ascii="Arial" w:hAnsi="Arial" w:cs="Arial"/>
          <w:b w:val="0"/>
          <w:bCs w:val="0"/>
          <w:sz w:val="20"/>
          <w:szCs w:val="20"/>
        </w:rPr>
        <w:t>zadania wg wzoru określonego w r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ozporządzeniu </w:t>
      </w:r>
      <w:r w:rsidR="004D3FD6">
        <w:rPr>
          <w:rFonts w:ascii="Arial" w:hAnsi="Arial" w:cs="Arial"/>
          <w:b w:val="0"/>
          <w:bCs w:val="0"/>
          <w:sz w:val="20"/>
          <w:szCs w:val="20"/>
        </w:rPr>
        <w:t>Przewodniczącego Komitetu d</w:t>
      </w:r>
      <w:r w:rsidR="009B3ADD">
        <w:rPr>
          <w:rFonts w:ascii="Arial" w:hAnsi="Arial" w:cs="Arial"/>
          <w:b w:val="0"/>
          <w:bCs w:val="0"/>
          <w:sz w:val="20"/>
          <w:szCs w:val="20"/>
        </w:rPr>
        <w:t>o Spraw Pożytku Publicznego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z dnia </w:t>
      </w:r>
      <w:r w:rsidR="009B3ADD">
        <w:rPr>
          <w:rFonts w:ascii="Arial" w:hAnsi="Arial" w:cs="Arial"/>
          <w:b w:val="0"/>
          <w:bCs w:val="0"/>
          <w:sz w:val="20"/>
          <w:szCs w:val="20"/>
        </w:rPr>
        <w:t>24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9B3ADD">
        <w:rPr>
          <w:rFonts w:ascii="Arial" w:hAnsi="Arial" w:cs="Arial"/>
          <w:b w:val="0"/>
          <w:bCs w:val="0"/>
          <w:sz w:val="20"/>
          <w:szCs w:val="20"/>
        </w:rPr>
        <w:t>października 2018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roku w </w:t>
      </w:r>
      <w:r>
        <w:rPr>
          <w:rFonts w:ascii="Arial" w:hAnsi="Arial" w:cs="Arial"/>
          <w:b w:val="0"/>
          <w:bCs w:val="0"/>
          <w:iCs/>
          <w:sz w:val="20"/>
          <w:szCs w:val="20"/>
        </w:rPr>
        <w:t>sprawie wzorów ofert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i ramowych </w:t>
      </w:r>
      <w:r>
        <w:rPr>
          <w:rFonts w:ascii="Arial" w:hAnsi="Arial" w:cs="Arial"/>
          <w:b w:val="0"/>
          <w:bCs w:val="0"/>
          <w:iCs/>
          <w:sz w:val="20"/>
          <w:szCs w:val="20"/>
        </w:rPr>
        <w:t>wzorów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umów dotyczących realizacji zadań publicznych oraz </w:t>
      </w:r>
      <w:r>
        <w:rPr>
          <w:rFonts w:ascii="Arial" w:hAnsi="Arial" w:cs="Arial"/>
          <w:b w:val="0"/>
          <w:bCs w:val="0"/>
          <w:iCs/>
          <w:sz w:val="20"/>
          <w:szCs w:val="20"/>
        </w:rPr>
        <w:t>wzorów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sprawozdań z wykonania tych zadań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>(Dz.U.</w:t>
      </w:r>
      <w:r w:rsidR="004D3FD6">
        <w:rPr>
          <w:rFonts w:ascii="Arial" w:hAnsi="Arial" w:cs="Arial"/>
          <w:b w:val="0"/>
          <w:bCs w:val="0"/>
          <w:sz w:val="20"/>
          <w:szCs w:val="20"/>
        </w:rPr>
        <w:t xml:space="preserve"> z 2018 r.</w:t>
      </w:r>
      <w:r w:rsidR="009B3ADD">
        <w:rPr>
          <w:rFonts w:ascii="Arial" w:hAnsi="Arial" w:cs="Arial"/>
          <w:b w:val="0"/>
          <w:bCs w:val="0"/>
          <w:sz w:val="20"/>
          <w:szCs w:val="20"/>
        </w:rPr>
        <w:t xml:space="preserve"> poz. 2057</w:t>
      </w:r>
      <w:r>
        <w:rPr>
          <w:rFonts w:ascii="Arial" w:hAnsi="Arial" w:cs="Arial"/>
          <w:b w:val="0"/>
          <w:bCs w:val="0"/>
          <w:sz w:val="20"/>
          <w:szCs w:val="20"/>
        </w:rPr>
        <w:t>).</w:t>
      </w:r>
    </w:p>
    <w:p w:rsidR="00CE7960" w:rsidRDefault="00CE7960" w:rsidP="00CE7960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Do oferty należy dołączyć:</w:t>
      </w:r>
    </w:p>
    <w:p w:rsidR="00CE7960" w:rsidRDefault="00CE7960" w:rsidP="00CE7960">
      <w:pPr>
        <w:pStyle w:val="Tekstpodstawowy"/>
        <w:ind w:left="72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1) kopię aktualnego odpisu z rejestru lub wyciąg z ewidencji (w przypadku KRS nie ma tego obowiązku, jedynie zaleca się jego załączenie) lub innego dokumentu potwierdzającego status prawny oferenta,</w:t>
      </w:r>
    </w:p>
    <w:p w:rsidR="00CE7960" w:rsidRDefault="00CE7960" w:rsidP="00CE7960">
      <w:pPr>
        <w:pStyle w:val="Tekstpodstawowy"/>
        <w:ind w:left="72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2) </w:t>
      </w:r>
      <w:r>
        <w:rPr>
          <w:rFonts w:ascii="Arial" w:hAnsi="Arial" w:cs="Arial"/>
          <w:b w:val="0"/>
          <w:sz w:val="20"/>
          <w:szCs w:val="20"/>
        </w:rPr>
        <w:t>dokument potwierdzający upoważnienie do działania w imieniu oferenta – w przypadku wyboru innego sposobu reprezentacji podmiotu niż wynikający z KRS lub innego właściwego rejestru,</w:t>
      </w:r>
    </w:p>
    <w:p w:rsidR="00CE7960" w:rsidRDefault="00CE7960" w:rsidP="00CE7960">
      <w:pPr>
        <w:pStyle w:val="Tekstpodstawowy"/>
        <w:ind w:left="72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3) dokumenty potwierdzające 3. letnie doświadczenie w bezpośredniej pracy z osobami </w:t>
      </w:r>
      <w:r>
        <w:rPr>
          <w:rFonts w:ascii="Arial" w:hAnsi="Arial" w:cs="Arial"/>
          <w:b w:val="0"/>
          <w:bCs w:val="0"/>
          <w:sz w:val="20"/>
          <w:szCs w:val="20"/>
        </w:rPr>
        <w:br/>
        <w:t>z głęboką niepełnosprawnością intelektualną i niepełnosprawnościami sprzężonymi,</w:t>
      </w:r>
    </w:p>
    <w:p w:rsidR="00CE7960" w:rsidRDefault="00CE7960" w:rsidP="00CE7960">
      <w:pPr>
        <w:pStyle w:val="Tekstpodstawowy"/>
        <w:ind w:left="72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4) dokument potwierdzający posiadanie przez kierowcę i opiekuna kursu I pomocy przedmedycznej.</w:t>
      </w:r>
    </w:p>
    <w:p w:rsidR="00CE7960" w:rsidRPr="00705D76" w:rsidRDefault="00CE7960" w:rsidP="00CE796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Oferty należy składać w sekretariacie Urzędu Miejskiego, ul. Stary Rynek 1, 72-400 Kamień Pomorski</w:t>
      </w:r>
      <w:r w:rsidRPr="00B15218">
        <w:rPr>
          <w:rFonts w:ascii="Arial" w:hAnsi="Arial" w:cs="Arial"/>
          <w:sz w:val="20"/>
          <w:szCs w:val="20"/>
        </w:rPr>
        <w:t xml:space="preserve">, w kopertach osobiście lub drogą pocztową </w:t>
      </w:r>
      <w:r>
        <w:rPr>
          <w:rFonts w:ascii="Arial" w:hAnsi="Arial" w:cs="Arial"/>
          <w:b/>
          <w:sz w:val="20"/>
          <w:szCs w:val="20"/>
        </w:rPr>
        <w:t>w terminie d</w:t>
      </w:r>
      <w:r w:rsidR="003148D5">
        <w:rPr>
          <w:rFonts w:ascii="Arial" w:hAnsi="Arial" w:cs="Arial"/>
          <w:b/>
          <w:sz w:val="20"/>
          <w:szCs w:val="20"/>
        </w:rPr>
        <w:t>o 29.12.2021</w:t>
      </w:r>
      <w:r w:rsidRPr="00705D76">
        <w:rPr>
          <w:rFonts w:ascii="Arial" w:hAnsi="Arial" w:cs="Arial"/>
          <w:b/>
          <w:sz w:val="20"/>
          <w:szCs w:val="20"/>
        </w:rPr>
        <w:t xml:space="preserve"> r.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05D76">
        <w:rPr>
          <w:rFonts w:ascii="Arial" w:hAnsi="Arial" w:cs="Arial"/>
          <w:sz w:val="20"/>
          <w:szCs w:val="20"/>
        </w:rPr>
        <w:t xml:space="preserve">(decyduje data wpływu). </w:t>
      </w:r>
    </w:p>
    <w:p w:rsidR="00CE7960" w:rsidRDefault="00CE7960" w:rsidP="00CE796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Druk oferty realizacji zadania można pobrać ze strony internetowej </w:t>
      </w:r>
      <w:hyperlink r:id="rId6" w:history="1">
        <w:r w:rsidRPr="00CE7960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www.bip.kamienpomorski.</w:t>
        </w:r>
        <w:r w:rsidRPr="003148D5">
          <w:rPr>
            <w:rStyle w:val="Hipercze"/>
            <w:rFonts w:ascii="Arial" w:hAnsi="Arial" w:cs="Arial"/>
            <w:b/>
            <w:color w:val="auto"/>
            <w:sz w:val="20"/>
            <w:szCs w:val="20"/>
            <w:u w:val="none"/>
          </w:rPr>
          <w:t>p</w:t>
        </w:r>
        <w:r w:rsidRPr="003148D5">
          <w:rPr>
            <w:rStyle w:val="Hipercze"/>
            <w:rFonts w:ascii="Arial" w:hAnsi="Arial" w:cs="Arial"/>
            <w:b/>
            <w:color w:val="auto"/>
            <w:sz w:val="20"/>
            <w:szCs w:val="20"/>
          </w:rPr>
          <w:t>l</w:t>
        </w:r>
      </w:hyperlink>
      <w:r>
        <w:rPr>
          <w:rFonts w:ascii="Arial" w:hAnsi="Arial" w:cs="Arial"/>
          <w:sz w:val="20"/>
          <w:szCs w:val="20"/>
        </w:rPr>
        <w:t xml:space="preserve"> - zakładka „Organizacje pozarządowe”</w:t>
      </w:r>
    </w:p>
    <w:p w:rsidR="00CE7960" w:rsidRDefault="00CE7960" w:rsidP="00CE7960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Oferta i wyżej wymienione załączniki powinny być podpisane przez osoby wskazane </w:t>
      </w:r>
      <w:r>
        <w:rPr>
          <w:rFonts w:ascii="Arial" w:hAnsi="Arial" w:cs="Arial"/>
          <w:b w:val="0"/>
          <w:bCs w:val="0"/>
          <w:sz w:val="20"/>
          <w:szCs w:val="20"/>
        </w:rPr>
        <w:br/>
        <w:t>w Krajowym Rejestrze Sądowym lub innym równoważnym dokumencie, posiadające na dzień składania oferty prawo reprezentacji oferenta.</w:t>
      </w:r>
    </w:p>
    <w:p w:rsidR="00CE7960" w:rsidRDefault="00CE7960" w:rsidP="00CE7960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Dokumenty winny być podpisane w sposób umożliwiający identyfikację osoby podpisującej </w:t>
      </w:r>
      <w:r>
        <w:rPr>
          <w:rFonts w:ascii="Arial" w:hAnsi="Arial" w:cs="Arial"/>
          <w:b w:val="0"/>
          <w:bCs w:val="0"/>
          <w:sz w:val="20"/>
          <w:szCs w:val="20"/>
        </w:rPr>
        <w:br/>
        <w:t>(np. czytelny podpis lub parafka wraz z imienną pieczątką osoby podpisującej).</w:t>
      </w:r>
    </w:p>
    <w:p w:rsidR="00CE7960" w:rsidRDefault="00CE7960" w:rsidP="00CE7960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W przypadku składania kopii dokumentów powinny być one potwierdzone za zgodność </w:t>
      </w:r>
      <w:r>
        <w:rPr>
          <w:rFonts w:ascii="Arial" w:hAnsi="Arial" w:cs="Arial"/>
          <w:b w:val="0"/>
          <w:bCs w:val="0"/>
          <w:sz w:val="20"/>
          <w:szCs w:val="20"/>
        </w:rPr>
        <w:br/>
        <w:t>z oryginałem przez jedną z osób mających prawo do reprezentacji oferenta, na pierwszej stronie dokumentu z zastosowaniem formuły: „Za zgodność z oryginałem strony od … do …”, bądź na każdej ze stron.</w:t>
      </w:r>
    </w:p>
    <w:p w:rsidR="00CE7960" w:rsidRDefault="00CE7960" w:rsidP="00CE7960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W przypadku udzielenia pełnomocnictwa oferta oraz załączniki mogą być podpisywane przez osoby w nim wskazane.</w:t>
      </w:r>
    </w:p>
    <w:p w:rsidR="00CE7960" w:rsidRDefault="00CE7960" w:rsidP="00CE7960">
      <w:pPr>
        <w:pStyle w:val="Tekstpodstawowy"/>
        <w:numPr>
          <w:ilvl w:val="0"/>
          <w:numId w:val="4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W przypadku braku w odpisie z KRS, w odpisie z innego rejestru lub ewidencji, danych dotyczących statutowej działalności, należy przedłożyć aktualny statut podmiotu lub inny równoważny dokument (jeśli przepisy dotyczące podmiotu nie nakładają obowiązku posiadania statutu).</w:t>
      </w:r>
    </w:p>
    <w:p w:rsidR="00CE7960" w:rsidRDefault="00CE7960" w:rsidP="00CE796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Oferty złożone po terminie nie będą rozpatrywane.</w:t>
      </w:r>
    </w:p>
    <w:p w:rsidR="00CE7960" w:rsidRDefault="00CE7960" w:rsidP="00CE7960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składania więcej niż jednej oferty w konkursie do każdej należy dołączyć komplet załączników, o których mowa powyżej. </w:t>
      </w:r>
    </w:p>
    <w:p w:rsidR="00CE7960" w:rsidRDefault="00CE7960" w:rsidP="00CE7960">
      <w:pPr>
        <w:pStyle w:val="Nagwek1"/>
        <w:rPr>
          <w:rFonts w:ascii="Arial" w:hAnsi="Arial" w:cs="Arial"/>
          <w:sz w:val="20"/>
          <w:szCs w:val="20"/>
        </w:rPr>
      </w:pPr>
    </w:p>
    <w:p w:rsidR="00CE7960" w:rsidRDefault="00CE7960" w:rsidP="00CE7960">
      <w:pPr>
        <w:pStyle w:val="Nagwek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 Termin, tryb i kryteria stosowane przy dokonywaniu wyboru ofert</w:t>
      </w:r>
    </w:p>
    <w:p w:rsidR="00CE7960" w:rsidRDefault="00CE7960" w:rsidP="00CE7960">
      <w:pPr>
        <w:jc w:val="both"/>
        <w:rPr>
          <w:rFonts w:ascii="Arial" w:hAnsi="Arial" w:cs="Arial"/>
          <w:sz w:val="20"/>
          <w:szCs w:val="20"/>
        </w:rPr>
      </w:pPr>
    </w:p>
    <w:p w:rsidR="00CE7960" w:rsidRPr="00A54D63" w:rsidRDefault="00CE7960" w:rsidP="00CE796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4D63">
        <w:rPr>
          <w:rFonts w:ascii="Arial" w:hAnsi="Arial" w:cs="Arial"/>
          <w:sz w:val="20"/>
          <w:szCs w:val="20"/>
        </w:rPr>
        <w:t xml:space="preserve">Wybór ofert zostanie dokonany w ciągu maksymalnie </w:t>
      </w:r>
      <w:r>
        <w:rPr>
          <w:rFonts w:ascii="Arial" w:hAnsi="Arial" w:cs="Arial"/>
          <w:sz w:val="20"/>
          <w:szCs w:val="20"/>
        </w:rPr>
        <w:t>7</w:t>
      </w:r>
      <w:r w:rsidRPr="00A54D63">
        <w:rPr>
          <w:rFonts w:ascii="Arial" w:hAnsi="Arial" w:cs="Arial"/>
          <w:sz w:val="20"/>
          <w:szCs w:val="20"/>
        </w:rPr>
        <w:t xml:space="preserve"> dni od upływu terminu na ich składanie.</w:t>
      </w:r>
    </w:p>
    <w:p w:rsidR="00CE7960" w:rsidRPr="00A54D63" w:rsidRDefault="00CE7960" w:rsidP="00CE796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4D63">
        <w:rPr>
          <w:rFonts w:ascii="Arial" w:hAnsi="Arial" w:cs="Arial"/>
          <w:sz w:val="20"/>
          <w:szCs w:val="20"/>
        </w:rPr>
        <w:t>Ocena formalna i merytoryczna dokonywana będzie na podstawie karty oceny ofert, stanowiącej załącznik nr 1 do niniejszego ogłoszenia.</w:t>
      </w:r>
    </w:p>
    <w:p w:rsidR="00CE7960" w:rsidRDefault="00CE7960" w:rsidP="00CE796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Oferty niespełniające wymogów formalnych będą mogły być uzupełnione w terminie siedmiu dni od dnia wezwania oferenta do uzupełnienia. Wezwanie będzie dostarczone pocztą elektroniczną na adres e-mail podany w ofercie.</w:t>
      </w:r>
    </w:p>
    <w:p w:rsidR="00CE7960" w:rsidRDefault="00CE7960" w:rsidP="00CE796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Uzupełnieniu podlegać będą wyłącznie następujące braki i uchybienia formalne:</w:t>
      </w:r>
    </w:p>
    <w:p w:rsidR="00CE7960" w:rsidRDefault="00CE7960" w:rsidP="00CE796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podpisu/ podpisów osoby/osób upoważnionych pod ofertą,</w:t>
      </w:r>
    </w:p>
    <w:p w:rsidR="00CE7960" w:rsidRDefault="00CE7960" w:rsidP="00CE796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brak lub niepoprawne pełnomocnictwo do składania oświadczenia woli w imieniu oferenta,</w:t>
      </w:r>
    </w:p>
    <w:p w:rsidR="00CE7960" w:rsidRDefault="00CE7960" w:rsidP="00CE796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wymaganych załączników do oferty, wskazanych w ogłoszeniu konkursowym,</w:t>
      </w:r>
    </w:p>
    <w:p w:rsidR="00CE7960" w:rsidRDefault="00CE7960" w:rsidP="00CE7960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poświadczenia kopii dokumentów „za zgodność z oryginałem”.</w:t>
      </w:r>
    </w:p>
    <w:p w:rsidR="00CE7960" w:rsidRDefault="00CE7960" w:rsidP="00CE796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Merytorycznej oceny dokona Komisja Konkursowa powołana przez Burmistrza Kamienia Pomorskiego.</w:t>
      </w:r>
    </w:p>
    <w:p w:rsidR="00CE7960" w:rsidRPr="00B15218" w:rsidRDefault="00CE7960" w:rsidP="00CE796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5218">
        <w:rPr>
          <w:rFonts w:ascii="Arial" w:hAnsi="Arial" w:cs="Arial"/>
          <w:sz w:val="20"/>
          <w:szCs w:val="20"/>
        </w:rPr>
        <w:t>Maksymalna liczba punktów, jaką można w sumie uzyskać po dokonaniu oceny merytorycznej wynosi 23</w:t>
      </w:r>
      <w:r>
        <w:rPr>
          <w:rFonts w:ascii="Arial" w:hAnsi="Arial" w:cs="Arial"/>
          <w:sz w:val="20"/>
          <w:szCs w:val="20"/>
        </w:rPr>
        <w:t xml:space="preserve"> punkty</w:t>
      </w:r>
      <w:r w:rsidRPr="00B15218">
        <w:rPr>
          <w:rFonts w:ascii="Arial" w:hAnsi="Arial" w:cs="Arial"/>
          <w:sz w:val="20"/>
          <w:szCs w:val="20"/>
        </w:rPr>
        <w:t>. Oferty, które uzyskają mniej niż 14 punktów nie będą rekomendowane przez Komisję Konkursową do dofinansowania. Oferty, które zdobędą największą liczbę punktów, zostaną zarekomendowane do dofinansowania w pierwszej kolejności, aż do wyczerpania środków finansowych pr</w:t>
      </w:r>
      <w:r>
        <w:rPr>
          <w:rFonts w:ascii="Arial" w:hAnsi="Arial" w:cs="Arial"/>
          <w:sz w:val="20"/>
          <w:szCs w:val="20"/>
        </w:rPr>
        <w:t>zeznaczonych na realizację zadania</w:t>
      </w:r>
      <w:r w:rsidRPr="00B15218">
        <w:rPr>
          <w:rFonts w:ascii="Arial" w:hAnsi="Arial" w:cs="Arial"/>
          <w:sz w:val="20"/>
          <w:szCs w:val="20"/>
        </w:rPr>
        <w:t>.</w:t>
      </w:r>
    </w:p>
    <w:p w:rsidR="00CE7960" w:rsidRDefault="00CE7960" w:rsidP="00CE7960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Komisji wraz z propozycją wysokości dotacji zostanie przekazana Burmistrzowi, który podejmie ostateczną decyzję. Od tej decyzji nie stosuje się trybu odwoławczego.</w:t>
      </w:r>
    </w:p>
    <w:p w:rsidR="00CE7960" w:rsidRDefault="00CE7960" w:rsidP="00CE7960">
      <w:pPr>
        <w:jc w:val="both"/>
        <w:rPr>
          <w:rFonts w:ascii="Arial" w:hAnsi="Arial" w:cs="Arial"/>
          <w:sz w:val="20"/>
          <w:szCs w:val="20"/>
        </w:rPr>
      </w:pPr>
    </w:p>
    <w:p w:rsidR="00CE7960" w:rsidRPr="00B15218" w:rsidRDefault="00CE7960" w:rsidP="00CE7960">
      <w:pPr>
        <w:pStyle w:val="Tekstpodstawowy3"/>
        <w:rPr>
          <w:rFonts w:ascii="Arial" w:hAnsi="Arial" w:cs="Arial"/>
          <w:sz w:val="20"/>
          <w:szCs w:val="20"/>
        </w:rPr>
      </w:pPr>
      <w:r w:rsidRPr="00B15218">
        <w:rPr>
          <w:rFonts w:ascii="Arial" w:hAnsi="Arial" w:cs="Arial"/>
          <w:sz w:val="20"/>
          <w:szCs w:val="20"/>
        </w:rPr>
        <w:t>VII.  Informacja o zrealizowanych zadaniach tego samego rodzaju w 20</w:t>
      </w:r>
      <w:r w:rsidR="003148D5">
        <w:rPr>
          <w:rFonts w:ascii="Arial" w:hAnsi="Arial" w:cs="Arial"/>
          <w:sz w:val="20"/>
          <w:szCs w:val="20"/>
        </w:rPr>
        <w:t>19 r.,</w:t>
      </w:r>
      <w:r>
        <w:rPr>
          <w:rFonts w:ascii="Arial" w:hAnsi="Arial" w:cs="Arial"/>
          <w:sz w:val="20"/>
          <w:szCs w:val="20"/>
        </w:rPr>
        <w:t xml:space="preserve"> 2020 </w:t>
      </w:r>
      <w:r w:rsidRPr="00B15218">
        <w:rPr>
          <w:rFonts w:ascii="Arial" w:hAnsi="Arial" w:cs="Arial"/>
          <w:sz w:val="20"/>
          <w:szCs w:val="20"/>
        </w:rPr>
        <w:t>r.</w:t>
      </w:r>
      <w:r w:rsidR="003148D5">
        <w:rPr>
          <w:rFonts w:ascii="Arial" w:hAnsi="Arial" w:cs="Arial"/>
          <w:sz w:val="20"/>
          <w:szCs w:val="20"/>
        </w:rPr>
        <w:t xml:space="preserve"> i 2021 r.</w:t>
      </w:r>
      <w:r w:rsidRPr="00B15218">
        <w:rPr>
          <w:rFonts w:ascii="Arial" w:hAnsi="Arial" w:cs="Arial"/>
          <w:sz w:val="20"/>
          <w:szCs w:val="20"/>
        </w:rPr>
        <w:t xml:space="preserve"> oraz wysokości dotacji przekazanej na ich realizację</w:t>
      </w:r>
    </w:p>
    <w:p w:rsidR="00CE7960" w:rsidRDefault="00CE7960" w:rsidP="00CE7960">
      <w:pPr>
        <w:pStyle w:val="Tekstpodstawowy"/>
        <w:rPr>
          <w:rFonts w:ascii="Arial" w:hAnsi="Arial" w:cs="Arial"/>
          <w:sz w:val="20"/>
          <w:szCs w:val="20"/>
        </w:rPr>
      </w:pPr>
    </w:p>
    <w:p w:rsidR="00CE7960" w:rsidRPr="00C36619" w:rsidRDefault="00CE7960" w:rsidP="00CE7960">
      <w:pPr>
        <w:pStyle w:val="Tekstpodstawowy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 roku 2019</w:t>
      </w:r>
      <w:r w:rsidRPr="00C36619">
        <w:rPr>
          <w:rFonts w:ascii="Arial" w:hAnsi="Arial" w:cs="Arial"/>
          <w:b w:val="0"/>
          <w:sz w:val="20"/>
          <w:szCs w:val="20"/>
        </w:rPr>
        <w:t xml:space="preserve"> przekazano na realizację ww. zadania kwotę </w:t>
      </w:r>
      <w:r>
        <w:rPr>
          <w:rFonts w:ascii="Arial" w:hAnsi="Arial" w:cs="Arial"/>
          <w:b w:val="0"/>
          <w:sz w:val="20"/>
          <w:szCs w:val="20"/>
        </w:rPr>
        <w:t>110 000,00 zł.</w:t>
      </w:r>
    </w:p>
    <w:p w:rsidR="00CE7960" w:rsidRDefault="00CE7960" w:rsidP="00CE7960">
      <w:pPr>
        <w:pStyle w:val="Tekstpodstawowy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 roku 2020</w:t>
      </w:r>
      <w:r w:rsidRPr="00C36619">
        <w:rPr>
          <w:rFonts w:ascii="Arial" w:hAnsi="Arial" w:cs="Arial"/>
          <w:b w:val="0"/>
          <w:sz w:val="20"/>
          <w:szCs w:val="20"/>
        </w:rPr>
        <w:t xml:space="preserve"> przekazano na realizację ww. zadania kwotę </w:t>
      </w:r>
      <w:r>
        <w:rPr>
          <w:rFonts w:ascii="Arial" w:hAnsi="Arial" w:cs="Arial"/>
          <w:b w:val="0"/>
          <w:sz w:val="20"/>
          <w:szCs w:val="20"/>
        </w:rPr>
        <w:t>120 000,00 zł.</w:t>
      </w:r>
    </w:p>
    <w:p w:rsidR="003148D5" w:rsidRDefault="003148D5" w:rsidP="003148D5">
      <w:pPr>
        <w:pStyle w:val="Tekstpodstawowy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 roku 2021</w:t>
      </w:r>
      <w:r w:rsidRPr="00C36619">
        <w:rPr>
          <w:rFonts w:ascii="Arial" w:hAnsi="Arial" w:cs="Arial"/>
          <w:b w:val="0"/>
          <w:sz w:val="20"/>
          <w:szCs w:val="20"/>
        </w:rPr>
        <w:t xml:space="preserve"> przekazano na realizację ww. zadania kwotę </w:t>
      </w:r>
      <w:r>
        <w:rPr>
          <w:rFonts w:ascii="Arial" w:hAnsi="Arial" w:cs="Arial"/>
          <w:b w:val="0"/>
          <w:sz w:val="20"/>
          <w:szCs w:val="20"/>
        </w:rPr>
        <w:t>126 000,00 zł.</w:t>
      </w:r>
    </w:p>
    <w:p w:rsidR="003148D5" w:rsidRDefault="003148D5" w:rsidP="00CE7960">
      <w:pPr>
        <w:pStyle w:val="Tekstpodstawowy"/>
        <w:rPr>
          <w:rFonts w:ascii="Arial" w:hAnsi="Arial" w:cs="Arial"/>
          <w:b w:val="0"/>
          <w:sz w:val="20"/>
          <w:szCs w:val="20"/>
        </w:rPr>
      </w:pPr>
    </w:p>
    <w:p w:rsidR="00CE7960" w:rsidRPr="00C36619" w:rsidRDefault="00CE7960" w:rsidP="00CE7960">
      <w:pPr>
        <w:pStyle w:val="Tekstpodstawowy"/>
        <w:rPr>
          <w:rFonts w:ascii="Arial" w:hAnsi="Arial" w:cs="Arial"/>
          <w:b w:val="0"/>
          <w:sz w:val="20"/>
          <w:szCs w:val="20"/>
        </w:rPr>
      </w:pPr>
    </w:p>
    <w:p w:rsidR="00CE7960" w:rsidRPr="00C36619" w:rsidRDefault="00CE7960" w:rsidP="00CE7960">
      <w:pPr>
        <w:pStyle w:val="Tekstpodstawowy"/>
        <w:rPr>
          <w:rFonts w:ascii="Arial" w:hAnsi="Arial" w:cs="Arial"/>
          <w:b w:val="0"/>
          <w:sz w:val="20"/>
          <w:szCs w:val="20"/>
        </w:rPr>
      </w:pPr>
    </w:p>
    <w:p w:rsidR="00CE7960" w:rsidRDefault="00CE7960" w:rsidP="00CE7960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 Postanowienia końcowe</w:t>
      </w:r>
    </w:p>
    <w:p w:rsidR="00CE7960" w:rsidRDefault="00CE7960" w:rsidP="00CE7960">
      <w:pPr>
        <w:pStyle w:val="Tekstpodstawowy"/>
        <w:rPr>
          <w:rFonts w:ascii="Arial" w:hAnsi="Arial" w:cs="Arial"/>
          <w:b w:val="0"/>
          <w:bCs w:val="0"/>
          <w:sz w:val="20"/>
          <w:szCs w:val="20"/>
        </w:rPr>
      </w:pPr>
    </w:p>
    <w:p w:rsidR="00CE7960" w:rsidRDefault="00CE7960" w:rsidP="00CE7960">
      <w:pPr>
        <w:pStyle w:val="Tekstpodstawowy"/>
        <w:numPr>
          <w:ilvl w:val="0"/>
          <w:numId w:val="7"/>
        </w:numPr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Wyłoniony podmiot będzie zobowiązany pod rygorem rozwiązania umowy do:</w:t>
      </w:r>
    </w:p>
    <w:p w:rsidR="00CE7960" w:rsidRDefault="00CE7960" w:rsidP="00CE7960">
      <w:pPr>
        <w:pStyle w:val="Tekstpodstawowy"/>
        <w:ind w:left="708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1) zamieszczania we wszystkich drukach i materiałach reklamowych związanych z realizacją zadania logo gminy oraz informacji o tym, że zadanie jest dotowane przez gminę Kamień Pomorski,</w:t>
      </w:r>
    </w:p>
    <w:p w:rsidR="00CE7960" w:rsidRDefault="00CE7960" w:rsidP="00CE7960">
      <w:pPr>
        <w:pStyle w:val="Tekstpodstawowy"/>
        <w:ind w:left="708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2) dostarczenia na wezwanie właściwej komórki organizacyjnej Urzędu Miasta oryginałów dokumentów (faktur, rachunków) oraz dokumentacji, o której mowa wyżej, celem kontroli prawidłowości wydatkowania dotacji oraz kontroli prowadzenia właściwej dokumentacji z nią związaną,</w:t>
      </w:r>
    </w:p>
    <w:p w:rsidR="00CE7960" w:rsidRDefault="00CE7960" w:rsidP="00CE7960">
      <w:pPr>
        <w:pStyle w:val="Tekstpodstawowy"/>
        <w:ind w:left="708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3) kontrola, o której mowa wyżej nie ogranicza praw gminy do kontroli całości realizowanego zadania pod względem finansowym i merytorycznym.</w:t>
      </w:r>
    </w:p>
    <w:p w:rsidR="00CE7960" w:rsidRDefault="00CE7960" w:rsidP="00CE7960">
      <w:pPr>
        <w:pStyle w:val="Tekstpodstawowy"/>
        <w:ind w:left="705" w:hanging="345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2.  </w:t>
      </w:r>
      <w:r>
        <w:rPr>
          <w:rFonts w:ascii="Arial" w:hAnsi="Arial" w:cs="Arial"/>
          <w:b w:val="0"/>
          <w:bCs w:val="0"/>
          <w:sz w:val="20"/>
          <w:szCs w:val="20"/>
        </w:rPr>
        <w:tab/>
        <w:t>Wyniki konkursu przedstawione będą na tablicy ogłoszeń Urzędu Miasta Kamienia   Pomorskiego, oraz opublikowane w Biuletynie Informacji Publicznej i na stronie internetowej Urzędu Miejskiego.</w:t>
      </w:r>
    </w:p>
    <w:p w:rsidR="0070266E" w:rsidRDefault="0070266E" w:rsidP="00CE7960">
      <w:pPr>
        <w:pStyle w:val="Tekstpodstawowy"/>
        <w:ind w:left="705" w:hanging="345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70266E" w:rsidRDefault="0070266E" w:rsidP="00CE7960">
      <w:pPr>
        <w:pStyle w:val="Tekstpodstawowy"/>
        <w:ind w:left="705" w:hanging="345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70266E" w:rsidRDefault="0070266E" w:rsidP="00CE7960">
      <w:pPr>
        <w:pStyle w:val="Tekstpodstawowy"/>
        <w:ind w:left="705" w:hanging="345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70266E" w:rsidRDefault="0070266E" w:rsidP="00CE7960">
      <w:pPr>
        <w:pStyle w:val="Tekstpodstawowy"/>
        <w:ind w:left="705" w:hanging="345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70266E" w:rsidRDefault="0070266E" w:rsidP="00CE7960">
      <w:pPr>
        <w:pStyle w:val="Tekstpodstawowy"/>
        <w:ind w:left="705" w:hanging="345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70266E" w:rsidRDefault="0070266E" w:rsidP="00CE7960">
      <w:pPr>
        <w:pStyle w:val="Tekstpodstawowy"/>
        <w:ind w:left="705" w:hanging="345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70266E" w:rsidRDefault="0070266E" w:rsidP="00CE7960">
      <w:pPr>
        <w:pStyle w:val="Tekstpodstawowy"/>
        <w:ind w:left="705" w:hanging="345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       Burmistrz</w:t>
      </w:r>
    </w:p>
    <w:p w:rsidR="0070266E" w:rsidRDefault="0070266E" w:rsidP="00CE7960">
      <w:pPr>
        <w:pStyle w:val="Tekstpodstawowy"/>
        <w:ind w:left="705" w:hanging="345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</w:p>
    <w:p w:rsidR="0070266E" w:rsidRDefault="0070266E" w:rsidP="0070266E">
      <w:pPr>
        <w:pStyle w:val="Tekstpodstawowy"/>
        <w:ind w:left="4953" w:firstLine="3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      </w:t>
      </w:r>
      <w:bookmarkStart w:id="0" w:name="_GoBack"/>
      <w:bookmarkEnd w:id="0"/>
      <w:r>
        <w:rPr>
          <w:rFonts w:ascii="Arial" w:hAnsi="Arial" w:cs="Arial"/>
          <w:b w:val="0"/>
          <w:bCs w:val="0"/>
          <w:sz w:val="20"/>
          <w:szCs w:val="20"/>
        </w:rPr>
        <w:t xml:space="preserve"> Stanisław Kuryłło</w:t>
      </w:r>
    </w:p>
    <w:p w:rsidR="00CE7960" w:rsidRDefault="00CE7960" w:rsidP="00CE7960">
      <w:pPr>
        <w:pStyle w:val="Tekstpodstawowy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CE7960" w:rsidRDefault="00CE7960" w:rsidP="00CE7960">
      <w:pPr>
        <w:pStyle w:val="Tekstpodstawowy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CE7960" w:rsidRDefault="00CE7960" w:rsidP="00CE7960">
      <w:pPr>
        <w:pStyle w:val="Tekstpodstawowy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CE7960" w:rsidRDefault="00CE7960" w:rsidP="00CE7960">
      <w:pPr>
        <w:pStyle w:val="Tekstpodstawowy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CE7960" w:rsidRDefault="00CE7960" w:rsidP="00CE7960">
      <w:pPr>
        <w:pStyle w:val="Tekstpodstawowy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CE7960" w:rsidRDefault="00CE7960" w:rsidP="00CE7960">
      <w:pPr>
        <w:pStyle w:val="Tekstpodstawowy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CE7960" w:rsidRPr="00FB62DD" w:rsidRDefault="00CE7960" w:rsidP="00CE7960">
      <w:pPr>
        <w:pStyle w:val="Tekstpodstawowy"/>
        <w:jc w:val="both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  <w:r>
        <w:rPr>
          <w:rFonts w:ascii="Arial" w:hAnsi="Arial" w:cs="Arial"/>
          <w:b w:val="0"/>
          <w:bCs w:val="0"/>
          <w:sz w:val="18"/>
          <w:szCs w:val="18"/>
        </w:rPr>
        <w:tab/>
      </w:r>
    </w:p>
    <w:p w:rsidR="00CE7960" w:rsidRPr="00FB62DD" w:rsidRDefault="00CE7960" w:rsidP="00CE7960">
      <w:pPr>
        <w:pStyle w:val="Tekstpodstawowy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:rsidR="00CE7960" w:rsidRPr="00F82DEC" w:rsidRDefault="00CE7960" w:rsidP="00195E4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195E43" w:rsidRPr="00195E43" w:rsidRDefault="00195E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5E43" w:rsidRPr="0019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25A2C"/>
    <w:multiLevelType w:val="hybridMultilevel"/>
    <w:tmpl w:val="49A0D99A"/>
    <w:lvl w:ilvl="0" w:tplc="860C09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783399"/>
    <w:multiLevelType w:val="hybridMultilevel"/>
    <w:tmpl w:val="5A2227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2362F"/>
    <w:multiLevelType w:val="hybridMultilevel"/>
    <w:tmpl w:val="B51A2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E7AA2"/>
    <w:multiLevelType w:val="hybridMultilevel"/>
    <w:tmpl w:val="5308E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730DBD"/>
    <w:multiLevelType w:val="hybridMultilevel"/>
    <w:tmpl w:val="114E2CB8"/>
    <w:lvl w:ilvl="0" w:tplc="488EE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F4BEA"/>
    <w:multiLevelType w:val="hybridMultilevel"/>
    <w:tmpl w:val="F5B4A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74D27"/>
    <w:multiLevelType w:val="hybridMultilevel"/>
    <w:tmpl w:val="6186ABBC"/>
    <w:lvl w:ilvl="0" w:tplc="860C09A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0A305A"/>
    <w:multiLevelType w:val="hybridMultilevel"/>
    <w:tmpl w:val="8460EB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24013B"/>
    <w:multiLevelType w:val="hybridMultilevel"/>
    <w:tmpl w:val="22023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6B"/>
    <w:rsid w:val="00001E03"/>
    <w:rsid w:val="00195E43"/>
    <w:rsid w:val="003148D5"/>
    <w:rsid w:val="003512F1"/>
    <w:rsid w:val="004D3FD6"/>
    <w:rsid w:val="00552C5C"/>
    <w:rsid w:val="0068126B"/>
    <w:rsid w:val="0070266E"/>
    <w:rsid w:val="009B3ADD"/>
    <w:rsid w:val="009C1178"/>
    <w:rsid w:val="00CB2854"/>
    <w:rsid w:val="00CE7960"/>
    <w:rsid w:val="00E50C1A"/>
    <w:rsid w:val="00F8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E796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95E4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95E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82DEC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79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7960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E7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E796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95E4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95E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82DEC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79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7960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E7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amienpomo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1312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Duda</dc:creator>
  <cp:lastModifiedBy>Dariusz Duda</cp:lastModifiedBy>
  <cp:revision>8</cp:revision>
  <cp:lastPrinted>2021-11-29T13:24:00Z</cp:lastPrinted>
  <dcterms:created xsi:type="dcterms:W3CDTF">2020-11-26T09:58:00Z</dcterms:created>
  <dcterms:modified xsi:type="dcterms:W3CDTF">2021-11-30T11:23:00Z</dcterms:modified>
</cp:coreProperties>
</file>