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34" w:rsidRDefault="001F1634" w:rsidP="001F1634">
      <w:pPr>
        <w:ind w:left="2836"/>
        <w:rPr>
          <w:rFonts w:eastAsia="HG Mincho Light J" w:cs="Arial Unicode MS"/>
          <w:b/>
          <w:color w:val="000000"/>
          <w:sz w:val="28"/>
          <w:lang/>
        </w:rPr>
      </w:pPr>
    </w:p>
    <w:p w:rsidR="001F1634" w:rsidRDefault="001F1634" w:rsidP="001F1634">
      <w:pPr>
        <w:ind w:left="2836"/>
        <w:rPr>
          <w:rFonts w:eastAsia="HG Mincho Light J" w:cs="Arial Unicode MS"/>
          <w:b/>
          <w:color w:val="000000"/>
          <w:sz w:val="28"/>
          <w:lang/>
        </w:rPr>
      </w:pPr>
      <w:r>
        <w:rPr>
          <w:rFonts w:eastAsia="HG Mincho Light J" w:cs="Arial Unicode MS"/>
          <w:b/>
          <w:color w:val="000000"/>
          <w:sz w:val="28"/>
          <w:lang/>
        </w:rPr>
        <w:t>ZARZĄDZENIE</w:t>
      </w:r>
      <w:r>
        <w:rPr>
          <w:rFonts w:eastAsia="Times New Roman"/>
          <w:b/>
          <w:color w:val="000000"/>
          <w:sz w:val="28"/>
          <w:lang/>
        </w:rPr>
        <w:t xml:space="preserve"> </w:t>
      </w:r>
      <w:r>
        <w:rPr>
          <w:rFonts w:eastAsia="HG Mincho Light J" w:cs="Arial Unicode MS"/>
          <w:b/>
          <w:color w:val="000000"/>
          <w:sz w:val="28"/>
          <w:lang/>
        </w:rPr>
        <w:t>Nr 97/2022</w:t>
      </w:r>
    </w:p>
    <w:p w:rsidR="001F1634" w:rsidRDefault="001F1634" w:rsidP="001F1634">
      <w:pPr>
        <w:ind w:left="1418" w:firstLine="709"/>
        <w:rPr>
          <w:rFonts w:eastAsia="Times New Roman"/>
          <w:b/>
          <w:sz w:val="28"/>
        </w:rPr>
      </w:pPr>
      <w:r>
        <w:rPr>
          <w:rFonts w:eastAsia="HG Mincho Light J" w:cs="Arial Unicode MS"/>
          <w:b/>
          <w:color w:val="000000"/>
          <w:sz w:val="28"/>
          <w:lang/>
        </w:rPr>
        <w:t>BURMISTRZA</w:t>
      </w:r>
      <w:r>
        <w:rPr>
          <w:rFonts w:eastAsia="Times New Roman"/>
          <w:b/>
          <w:color w:val="000000"/>
          <w:sz w:val="28"/>
          <w:lang/>
        </w:rPr>
        <w:t xml:space="preserve"> </w:t>
      </w:r>
      <w:r>
        <w:rPr>
          <w:b/>
          <w:color w:val="000000"/>
          <w:sz w:val="28"/>
          <w:lang/>
        </w:rPr>
        <w:t>KAMIENIA POMORSKI</w:t>
      </w:r>
      <w:r>
        <w:rPr>
          <w:rFonts w:eastAsia="Times New Roman"/>
          <w:b/>
          <w:color w:val="000000"/>
          <w:sz w:val="28"/>
          <w:lang/>
        </w:rPr>
        <w:t>EGO</w:t>
      </w:r>
    </w:p>
    <w:p w:rsidR="001F1634" w:rsidRDefault="001F1634" w:rsidP="001F1634">
      <w:r>
        <w:rPr>
          <w:rFonts w:eastAsia="Times New Roman"/>
          <w:b/>
          <w:sz w:val="28"/>
        </w:rPr>
        <w:t xml:space="preserve">                                              </w:t>
      </w:r>
      <w:r>
        <w:rPr>
          <w:b/>
          <w:sz w:val="28"/>
        </w:rPr>
        <w:t>z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 xml:space="preserve">dnia </w:t>
      </w:r>
      <w:r>
        <w:rPr>
          <w:rFonts w:eastAsia="Times New Roman"/>
          <w:b/>
          <w:bCs/>
          <w:color w:val="000000"/>
          <w:sz w:val="28"/>
          <w:lang/>
        </w:rPr>
        <w:t>01 czerwca 2022 r.</w:t>
      </w:r>
    </w:p>
    <w:p w:rsidR="001F1634" w:rsidRDefault="001F1634" w:rsidP="001F1634"/>
    <w:p w:rsidR="001F1634" w:rsidRDefault="001F1634" w:rsidP="001F1634">
      <w:pPr>
        <w:jc w:val="both"/>
        <w:rPr>
          <w:rFonts w:eastAsia="HG Mincho Light J" w:cs="Arial Unicode MS"/>
          <w:color w:val="000000"/>
          <w:sz w:val="28"/>
          <w:lang/>
        </w:rPr>
      </w:pPr>
      <w:r>
        <w:rPr>
          <w:rFonts w:eastAsia="HG Mincho Light J" w:cs="Arial Unicode MS"/>
          <w:color w:val="000000"/>
          <w:sz w:val="28"/>
          <w:lang/>
        </w:rPr>
        <w:t>w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sprawie</w:t>
      </w:r>
      <w:r>
        <w:rPr>
          <w:rFonts w:eastAsia="Times New Roman"/>
          <w:color w:val="000000"/>
          <w:sz w:val="28"/>
          <w:lang/>
        </w:rPr>
        <w:t xml:space="preserve">: </w:t>
      </w:r>
      <w:r>
        <w:rPr>
          <w:color w:val="000000"/>
          <w:sz w:val="28"/>
          <w:lang/>
        </w:rPr>
        <w:t>ogłoszenia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konkursu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na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stanowisko</w:t>
      </w:r>
      <w:r>
        <w:rPr>
          <w:rFonts w:eastAsia="HG Mincho Light J" w:cs="Arial Unicode MS"/>
          <w:color w:val="000000"/>
          <w:sz w:val="28"/>
          <w:lang/>
        </w:rPr>
        <w:t xml:space="preserve"> Dyrektora</w:t>
      </w:r>
      <w:r>
        <w:rPr>
          <w:rFonts w:eastAsia="Times New Roman"/>
          <w:color w:val="000000"/>
          <w:sz w:val="28"/>
          <w:lang/>
        </w:rPr>
        <w:t xml:space="preserve"> Przedszkola Publicznego nr 1 w Kamieniu Pomorskim, ul. Wysockiego 3a</w:t>
      </w:r>
    </w:p>
    <w:p w:rsidR="001F1634" w:rsidRDefault="001F1634" w:rsidP="001F1634">
      <w:pPr>
        <w:rPr>
          <w:rFonts w:eastAsia="HG Mincho Light J" w:cs="Arial Unicode MS"/>
          <w:color w:val="000000"/>
          <w:sz w:val="28"/>
          <w:lang/>
        </w:rPr>
      </w:pPr>
    </w:p>
    <w:p w:rsidR="001F1634" w:rsidRDefault="001F1634" w:rsidP="001F1634">
      <w:pPr>
        <w:jc w:val="both"/>
        <w:rPr>
          <w:rFonts w:eastAsia="HG Mincho Light J" w:cs="Arial Unicode MS"/>
          <w:b/>
          <w:color w:val="000000"/>
          <w:sz w:val="28"/>
          <w:lang/>
        </w:rPr>
      </w:pPr>
      <w:r>
        <w:rPr>
          <w:rFonts w:eastAsia="Times New Roman"/>
          <w:color w:val="000000"/>
          <w:sz w:val="28"/>
          <w:lang/>
        </w:rPr>
        <w:t xml:space="preserve">    </w:t>
      </w:r>
      <w:r>
        <w:rPr>
          <w:rFonts w:eastAsia="Times New Roman"/>
          <w:color w:val="FF6600"/>
          <w:sz w:val="28"/>
          <w:shd w:val="clear" w:color="auto" w:fill="FFFFFF"/>
          <w:lang/>
        </w:rPr>
        <w:t xml:space="preserve">         </w:t>
      </w:r>
      <w:r>
        <w:rPr>
          <w:rFonts w:eastAsia="Times New Roman"/>
          <w:color w:val="000000"/>
          <w:sz w:val="28"/>
          <w:shd w:val="clear" w:color="auto" w:fill="FFFFFF"/>
          <w:lang/>
        </w:rPr>
        <w:t xml:space="preserve"> </w:t>
      </w:r>
      <w:r>
        <w:rPr>
          <w:rFonts w:eastAsia="HG Mincho Light J" w:cs="Arial Unicode MS"/>
          <w:color w:val="000000"/>
          <w:sz w:val="28"/>
          <w:shd w:val="clear" w:color="auto" w:fill="FFFFFF"/>
          <w:lang/>
        </w:rPr>
        <w:t>Na</w:t>
      </w:r>
      <w:r>
        <w:rPr>
          <w:rFonts w:eastAsia="Times New Roman"/>
          <w:color w:val="000000"/>
          <w:sz w:val="28"/>
          <w:shd w:val="clear" w:color="auto" w:fill="FFFFFF"/>
          <w:lang/>
        </w:rPr>
        <w:t xml:space="preserve"> </w:t>
      </w:r>
      <w:r>
        <w:rPr>
          <w:color w:val="000000"/>
          <w:sz w:val="28"/>
          <w:shd w:val="clear" w:color="auto" w:fill="FFFFFF"/>
          <w:lang/>
        </w:rPr>
        <w:t>podstawie</w:t>
      </w:r>
      <w:r>
        <w:rPr>
          <w:rFonts w:eastAsia="Times New Roman"/>
          <w:color w:val="000000"/>
          <w:sz w:val="28"/>
          <w:shd w:val="clear" w:color="auto" w:fill="FFFFFF"/>
          <w:lang/>
        </w:rPr>
        <w:t xml:space="preserve"> </w:t>
      </w:r>
      <w:r>
        <w:rPr>
          <w:color w:val="000000"/>
          <w:sz w:val="28"/>
          <w:shd w:val="clear" w:color="auto" w:fill="FFFFFF"/>
          <w:lang/>
        </w:rPr>
        <w:t>art.</w:t>
      </w:r>
      <w:r>
        <w:rPr>
          <w:rFonts w:eastAsia="Times New Roman"/>
          <w:color w:val="000000"/>
          <w:sz w:val="28"/>
          <w:shd w:val="clear" w:color="auto" w:fill="FFFFFF"/>
          <w:lang/>
        </w:rPr>
        <w:t xml:space="preserve"> 30 ust. 1 i ust. 2 pkt 5 ustawy z dnia 8 marca 1990 r.                       o samorządzie gminnym (</w:t>
      </w:r>
      <w:proofErr w:type="spellStart"/>
      <w:r>
        <w:rPr>
          <w:rFonts w:eastAsia="Times New Roman"/>
          <w:color w:val="000000"/>
          <w:sz w:val="28"/>
          <w:shd w:val="clear" w:color="auto" w:fill="FFFFFF"/>
          <w:lang/>
        </w:rPr>
        <w:t>t.j</w:t>
      </w:r>
      <w:proofErr w:type="spellEnd"/>
      <w:r>
        <w:rPr>
          <w:rFonts w:eastAsia="Times New Roman"/>
          <w:color w:val="000000"/>
          <w:sz w:val="28"/>
          <w:shd w:val="clear" w:color="auto" w:fill="FFFFFF"/>
          <w:lang/>
        </w:rPr>
        <w:t>. Dz. U z 2022 r. poz.  559, ze zm.), art. 63 ust 1 i ust.10 w zw. z art. 29 ust.1 pkt 2 ustawy z dnia 14 grudnia 2016 r.- Prawo oświatowe (</w:t>
      </w:r>
      <w:proofErr w:type="spellStart"/>
      <w:r>
        <w:rPr>
          <w:rFonts w:eastAsia="Times New Roman"/>
          <w:color w:val="000000"/>
          <w:sz w:val="28"/>
          <w:shd w:val="clear" w:color="auto" w:fill="FFFFFF"/>
          <w:lang/>
        </w:rPr>
        <w:t>t.j</w:t>
      </w:r>
      <w:proofErr w:type="spellEnd"/>
      <w:r>
        <w:rPr>
          <w:rFonts w:eastAsia="Times New Roman"/>
          <w:color w:val="000000"/>
          <w:sz w:val="28"/>
          <w:shd w:val="clear" w:color="auto" w:fill="FFFFFF"/>
          <w:lang/>
        </w:rPr>
        <w:t>. Dz.U. z 2021 r. poz. 1082, ze zm.) oraz §1 ust. 1 i ust. 2 Rozporządzenia Ministra Edukacji Narodowej z dnia 11 sierpnia 2017 r. w sprawie regulaminu konkursu na stanowisko dyrekto</w:t>
      </w:r>
      <w:bookmarkStart w:id="0" w:name="_GoBack"/>
      <w:bookmarkEnd w:id="0"/>
      <w:r>
        <w:rPr>
          <w:rFonts w:eastAsia="Times New Roman"/>
          <w:color w:val="000000"/>
          <w:sz w:val="28"/>
          <w:shd w:val="clear" w:color="auto" w:fill="FFFFFF"/>
          <w:lang/>
        </w:rPr>
        <w:t>ra publicznego przedszkola, publicznej szkoły podstawowej, publicznej szkoły ponadpodstawowej lub publicznej placówki oraz trybu pracy komisji konkursowej (</w:t>
      </w:r>
      <w:proofErr w:type="spellStart"/>
      <w:r>
        <w:rPr>
          <w:rFonts w:eastAsia="Times New Roman"/>
          <w:color w:val="000000"/>
          <w:sz w:val="28"/>
          <w:shd w:val="clear" w:color="auto" w:fill="FFFFFF"/>
          <w:lang/>
        </w:rPr>
        <w:t>t.j</w:t>
      </w:r>
      <w:proofErr w:type="spellEnd"/>
      <w:r>
        <w:rPr>
          <w:rFonts w:eastAsia="Times New Roman"/>
          <w:color w:val="000000"/>
          <w:sz w:val="28"/>
          <w:shd w:val="clear" w:color="auto" w:fill="FFFFFF"/>
          <w:lang/>
        </w:rPr>
        <w:t xml:space="preserve">. Dz.U. z 2021r. poz. 1428, ze zm.) </w:t>
      </w:r>
    </w:p>
    <w:p w:rsidR="001F1634" w:rsidRDefault="001F1634" w:rsidP="001F1634">
      <w:pPr>
        <w:jc w:val="both"/>
        <w:rPr>
          <w:rFonts w:eastAsia="HG Mincho Light J" w:cs="Arial Unicode MS"/>
          <w:color w:val="000000"/>
          <w:sz w:val="28"/>
          <w:lang/>
        </w:rPr>
      </w:pPr>
      <w:r>
        <w:rPr>
          <w:rFonts w:eastAsia="HG Mincho Light J" w:cs="Arial Unicode MS"/>
          <w:b/>
          <w:color w:val="000000"/>
          <w:sz w:val="28"/>
          <w:lang/>
        </w:rPr>
        <w:t>zarządzam</w:t>
      </w:r>
      <w:r>
        <w:rPr>
          <w:rFonts w:eastAsia="Times New Roman"/>
          <w:b/>
          <w:color w:val="000000"/>
          <w:sz w:val="28"/>
          <w:lang/>
        </w:rPr>
        <w:t xml:space="preserve"> </w:t>
      </w:r>
      <w:r>
        <w:rPr>
          <w:b/>
          <w:color w:val="000000"/>
          <w:sz w:val="28"/>
          <w:lang/>
        </w:rPr>
        <w:t>co</w:t>
      </w:r>
      <w:r>
        <w:rPr>
          <w:rFonts w:eastAsia="Times New Roman"/>
          <w:b/>
          <w:color w:val="000000"/>
          <w:sz w:val="28"/>
          <w:lang/>
        </w:rPr>
        <w:t xml:space="preserve"> </w:t>
      </w:r>
      <w:r>
        <w:rPr>
          <w:b/>
          <w:color w:val="000000"/>
          <w:sz w:val="28"/>
          <w:lang/>
        </w:rPr>
        <w:t>następuje</w:t>
      </w:r>
      <w:r>
        <w:rPr>
          <w:rFonts w:eastAsia="Times New Roman"/>
          <w:b/>
          <w:color w:val="000000"/>
          <w:sz w:val="28"/>
          <w:lang/>
        </w:rPr>
        <w:t>:</w:t>
      </w:r>
    </w:p>
    <w:p w:rsidR="001F1634" w:rsidRDefault="001F1634" w:rsidP="001F1634">
      <w:pPr>
        <w:rPr>
          <w:rFonts w:eastAsia="HG Mincho Light J" w:cs="Arial Unicode MS"/>
          <w:color w:val="000000"/>
          <w:sz w:val="28"/>
          <w:lang/>
        </w:rPr>
      </w:pPr>
    </w:p>
    <w:p w:rsidR="001F1634" w:rsidRDefault="001F1634" w:rsidP="001F1634">
      <w:pPr>
        <w:jc w:val="both"/>
        <w:rPr>
          <w:rFonts w:eastAsia="HG Mincho Light J" w:cs="Arial Unicode MS"/>
          <w:color w:val="000000"/>
          <w:sz w:val="28"/>
          <w:lang/>
        </w:rPr>
      </w:pPr>
      <w:r>
        <w:rPr>
          <w:rFonts w:eastAsia="Times New Roman"/>
          <w:b/>
          <w:bCs/>
          <w:color w:val="000000"/>
          <w:sz w:val="28"/>
          <w:lang/>
        </w:rPr>
        <w:t>§1.</w:t>
      </w:r>
      <w:r>
        <w:rPr>
          <w:rFonts w:eastAsia="HG Mincho Light J" w:cs="Arial Unicode MS"/>
          <w:color w:val="000000"/>
          <w:sz w:val="28"/>
          <w:lang/>
        </w:rPr>
        <w:t>Ogłaszam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konkurs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na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stanowisko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rFonts w:eastAsia="HG Mincho Light J" w:cs="Arial Unicode MS"/>
          <w:color w:val="000000"/>
          <w:sz w:val="28"/>
          <w:lang/>
        </w:rPr>
        <w:t>Dyrektora</w:t>
      </w:r>
      <w:r>
        <w:rPr>
          <w:rFonts w:eastAsia="Times New Roman"/>
          <w:color w:val="000000"/>
          <w:sz w:val="28"/>
          <w:lang/>
        </w:rPr>
        <w:t xml:space="preserve"> Przedszkola Publicznego nr 1           w Kamieniu Pomorskim, ul. Wysockiego 3a.</w:t>
      </w:r>
    </w:p>
    <w:p w:rsidR="001F1634" w:rsidRDefault="001F1634" w:rsidP="001F1634">
      <w:pPr>
        <w:ind w:left="-14"/>
        <w:jc w:val="both"/>
        <w:rPr>
          <w:rFonts w:eastAsia="HG Mincho Light J" w:cs="Arial Unicode MS"/>
          <w:color w:val="000000"/>
          <w:sz w:val="28"/>
          <w:lang/>
        </w:rPr>
      </w:pPr>
    </w:p>
    <w:p w:rsidR="001F1634" w:rsidRDefault="001F1634" w:rsidP="001F1634">
      <w:pPr>
        <w:ind w:left="-56"/>
        <w:jc w:val="both"/>
        <w:rPr>
          <w:rFonts w:eastAsia="Times New Roman"/>
          <w:color w:val="000000"/>
          <w:sz w:val="28"/>
          <w:lang/>
        </w:rPr>
      </w:pPr>
      <w:r>
        <w:rPr>
          <w:rFonts w:eastAsia="Times New Roman"/>
          <w:b/>
          <w:color w:val="000000"/>
          <w:sz w:val="28"/>
          <w:lang/>
        </w:rPr>
        <w:t>§2.</w:t>
      </w:r>
      <w:r>
        <w:rPr>
          <w:rFonts w:eastAsia="Times New Roman"/>
          <w:color w:val="000000"/>
          <w:sz w:val="28"/>
          <w:lang/>
        </w:rPr>
        <w:t>Treść ogłoszenia o konkursie stanowi załącznik Nr 1 do niniejszego zarządzenia.</w:t>
      </w:r>
    </w:p>
    <w:p w:rsidR="001F1634" w:rsidRDefault="001F1634" w:rsidP="001F1634">
      <w:pPr>
        <w:ind w:left="-56"/>
        <w:jc w:val="both"/>
        <w:rPr>
          <w:rFonts w:eastAsia="Times New Roman"/>
          <w:color w:val="000000"/>
          <w:sz w:val="28"/>
          <w:lang/>
        </w:rPr>
      </w:pPr>
    </w:p>
    <w:p w:rsidR="001F1634" w:rsidRPr="002C261C" w:rsidRDefault="001F1634" w:rsidP="001F1634">
      <w:pPr>
        <w:ind w:left="-56"/>
        <w:jc w:val="both"/>
        <w:rPr>
          <w:rFonts w:eastAsia="HG Mincho Light J" w:cs="Arial Unicode MS"/>
          <w:color w:val="000000"/>
          <w:sz w:val="28"/>
          <w:lang/>
        </w:rPr>
      </w:pPr>
      <w:r w:rsidRPr="00D674A2">
        <w:rPr>
          <w:rFonts w:eastAsia="Times New Roman"/>
          <w:b/>
          <w:color w:val="000000"/>
          <w:sz w:val="28"/>
          <w:lang/>
        </w:rPr>
        <w:t>§3.</w:t>
      </w:r>
      <w:r w:rsidRPr="002C261C">
        <w:rPr>
          <w:rFonts w:eastAsia="Times New Roman"/>
          <w:color w:val="000000"/>
          <w:sz w:val="28"/>
          <w:lang/>
        </w:rPr>
        <w:t>Regulamin konkursu oraz tryb pracy komisji konkursowej określa Rozporządzeni</w:t>
      </w:r>
      <w:r>
        <w:rPr>
          <w:rFonts w:eastAsia="Times New Roman"/>
          <w:color w:val="000000"/>
          <w:sz w:val="28"/>
          <w:lang/>
        </w:rPr>
        <w:t>e</w:t>
      </w:r>
      <w:r w:rsidRPr="002C261C">
        <w:rPr>
          <w:rFonts w:eastAsia="Times New Roman"/>
          <w:color w:val="000000"/>
          <w:sz w:val="28"/>
          <w:lang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2C261C">
        <w:rPr>
          <w:rFonts w:eastAsia="Times New Roman"/>
          <w:color w:val="000000"/>
          <w:sz w:val="28"/>
          <w:lang/>
        </w:rPr>
        <w:t>t.j</w:t>
      </w:r>
      <w:proofErr w:type="spellEnd"/>
      <w:r w:rsidRPr="002C261C">
        <w:rPr>
          <w:rFonts w:eastAsia="Times New Roman"/>
          <w:color w:val="000000"/>
          <w:sz w:val="28"/>
          <w:lang/>
        </w:rPr>
        <w:t>. Dz.U. z 2021r. poz. 1428</w:t>
      </w:r>
      <w:r>
        <w:rPr>
          <w:rFonts w:eastAsia="Times New Roman"/>
          <w:color w:val="000000"/>
          <w:sz w:val="28"/>
          <w:lang/>
        </w:rPr>
        <w:t xml:space="preserve">, ze </w:t>
      </w:r>
      <w:proofErr w:type="spellStart"/>
      <w:r>
        <w:rPr>
          <w:rFonts w:eastAsia="Times New Roman"/>
          <w:color w:val="000000"/>
          <w:sz w:val="28"/>
          <w:lang/>
        </w:rPr>
        <w:t>zm</w:t>
      </w:r>
      <w:proofErr w:type="spellEnd"/>
      <w:r w:rsidRPr="002C261C">
        <w:rPr>
          <w:rFonts w:eastAsia="Times New Roman"/>
          <w:color w:val="000000"/>
          <w:sz w:val="28"/>
          <w:lang/>
        </w:rPr>
        <w:t>)</w:t>
      </w:r>
      <w:r>
        <w:rPr>
          <w:rFonts w:eastAsia="Times New Roman"/>
          <w:color w:val="000000"/>
          <w:sz w:val="28"/>
          <w:lang/>
        </w:rPr>
        <w:t>.</w:t>
      </w:r>
    </w:p>
    <w:p w:rsidR="001F1634" w:rsidRDefault="001F1634" w:rsidP="001F1634">
      <w:pPr>
        <w:ind w:left="-56"/>
        <w:jc w:val="both"/>
        <w:rPr>
          <w:rFonts w:eastAsia="HG Mincho Light J" w:cs="Arial Unicode MS"/>
          <w:color w:val="000000"/>
          <w:sz w:val="28"/>
          <w:lang/>
        </w:rPr>
      </w:pPr>
    </w:p>
    <w:p w:rsidR="001F1634" w:rsidRDefault="001F1634" w:rsidP="001F1634">
      <w:pPr>
        <w:ind w:left="-14"/>
        <w:jc w:val="both"/>
        <w:rPr>
          <w:rFonts w:eastAsia="Times New Roman"/>
          <w:color w:val="000000"/>
          <w:sz w:val="28"/>
          <w:lang/>
        </w:rPr>
      </w:pPr>
      <w:r>
        <w:rPr>
          <w:rFonts w:eastAsia="Times New Roman"/>
          <w:b/>
          <w:color w:val="000000"/>
          <w:sz w:val="28"/>
          <w:lang/>
        </w:rPr>
        <w:t>§4.</w:t>
      </w:r>
      <w:r>
        <w:rPr>
          <w:rFonts w:eastAsia="Times New Roman"/>
          <w:color w:val="000000"/>
          <w:sz w:val="28"/>
          <w:lang/>
        </w:rPr>
        <w:t xml:space="preserve"> Informację o   konkursie na stanowisko wymienione w §1, zamieszcza się: </w:t>
      </w:r>
    </w:p>
    <w:p w:rsidR="001F1634" w:rsidRDefault="001F1634" w:rsidP="001F1634">
      <w:pPr>
        <w:ind w:left="-14"/>
        <w:jc w:val="both"/>
        <w:rPr>
          <w:rFonts w:eastAsia="Times New Roman"/>
          <w:color w:val="000000"/>
          <w:sz w:val="28"/>
          <w:lang/>
        </w:rPr>
      </w:pPr>
      <w:r>
        <w:rPr>
          <w:rFonts w:eastAsia="Times New Roman"/>
          <w:b/>
          <w:color w:val="000000"/>
          <w:sz w:val="28"/>
          <w:lang/>
        </w:rPr>
        <w:t>-</w:t>
      </w:r>
      <w:r>
        <w:rPr>
          <w:rFonts w:eastAsia="Times New Roman"/>
          <w:color w:val="000000"/>
          <w:sz w:val="28"/>
          <w:lang/>
        </w:rPr>
        <w:t xml:space="preserve">   na stronie BIP Urzędu Miejskiego w Kamieniu Pomorskim,</w:t>
      </w:r>
    </w:p>
    <w:p w:rsidR="001F1634" w:rsidRDefault="001F1634" w:rsidP="001F1634">
      <w:pPr>
        <w:ind w:left="-14"/>
        <w:jc w:val="both"/>
        <w:rPr>
          <w:rFonts w:eastAsia="HG Mincho Light J" w:cs="Arial Unicode MS"/>
          <w:color w:val="000000"/>
          <w:sz w:val="28"/>
          <w:lang/>
        </w:rPr>
      </w:pPr>
      <w:r>
        <w:rPr>
          <w:rFonts w:eastAsia="Times New Roman"/>
          <w:b/>
          <w:color w:val="000000"/>
          <w:sz w:val="28"/>
          <w:lang/>
        </w:rPr>
        <w:t>-</w:t>
      </w:r>
      <w:r>
        <w:rPr>
          <w:color w:val="000000"/>
          <w:sz w:val="28"/>
          <w:lang/>
        </w:rPr>
        <w:t xml:space="preserve">  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tablicy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ogłoszeń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Urzędu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Miejskiego w Kamieniu Pomorskim, ul. Stary Rynek 1.</w:t>
      </w:r>
      <w:r>
        <w:rPr>
          <w:rFonts w:eastAsia="Times New Roman"/>
          <w:color w:val="000000"/>
          <w:sz w:val="28"/>
          <w:lang/>
        </w:rPr>
        <w:t xml:space="preserve">  </w:t>
      </w:r>
    </w:p>
    <w:p w:rsidR="001F1634" w:rsidRDefault="001F1634" w:rsidP="001F1634">
      <w:pPr>
        <w:ind w:left="-14"/>
        <w:jc w:val="both"/>
        <w:rPr>
          <w:rFonts w:eastAsia="HG Mincho Light J" w:cs="Arial Unicode MS"/>
          <w:color w:val="000000"/>
          <w:sz w:val="28"/>
          <w:lang/>
        </w:rPr>
      </w:pPr>
    </w:p>
    <w:p w:rsidR="001F1634" w:rsidRDefault="001F1634" w:rsidP="001F1634">
      <w:pPr>
        <w:ind w:left="28"/>
        <w:jc w:val="both"/>
        <w:rPr>
          <w:rFonts w:eastAsia="Times New Roman"/>
          <w:color w:val="000000"/>
          <w:sz w:val="28"/>
          <w:lang/>
        </w:rPr>
      </w:pPr>
      <w:r>
        <w:rPr>
          <w:rFonts w:ascii="Abadi MT Condensed Light" w:eastAsia="Abadi MT Condensed Light" w:hAnsi="Abadi MT Condensed Light" w:cs="Abadi MT Condensed Light"/>
          <w:b/>
          <w:bCs/>
          <w:color w:val="000000"/>
          <w:sz w:val="26"/>
          <w:szCs w:val="26"/>
          <w:lang/>
        </w:rPr>
        <w:t>§5</w:t>
      </w:r>
      <w:r>
        <w:rPr>
          <w:rFonts w:eastAsia="Times New Roman"/>
          <w:b/>
          <w:bCs/>
          <w:color w:val="000000"/>
          <w:sz w:val="26"/>
          <w:szCs w:val="26"/>
          <w:lang/>
        </w:rPr>
        <w:t>.</w:t>
      </w:r>
      <w:r>
        <w:rPr>
          <w:rFonts w:eastAsia="Times New Roman"/>
          <w:color w:val="000000"/>
          <w:sz w:val="28"/>
          <w:lang/>
        </w:rPr>
        <w:t xml:space="preserve">Wykonanie zarządzenia powierza się Kierownikowi Referatu Oświaty, Kultury </w:t>
      </w:r>
    </w:p>
    <w:p w:rsidR="001F1634" w:rsidRDefault="001F1634" w:rsidP="001F1634">
      <w:pPr>
        <w:ind w:left="28"/>
        <w:jc w:val="both"/>
      </w:pPr>
      <w:r>
        <w:rPr>
          <w:rFonts w:eastAsia="Times New Roman"/>
          <w:color w:val="000000"/>
          <w:sz w:val="28"/>
          <w:lang/>
        </w:rPr>
        <w:t>i Sportu Urzędu Miejskiego w Kamieniu Pomorskim.</w:t>
      </w:r>
    </w:p>
    <w:p w:rsidR="001F1634" w:rsidRDefault="001F1634" w:rsidP="001F1634">
      <w:pPr>
        <w:ind w:left="28"/>
        <w:jc w:val="both"/>
      </w:pPr>
    </w:p>
    <w:p w:rsidR="001F1634" w:rsidRDefault="001F1634" w:rsidP="001F1634">
      <w:pPr>
        <w:ind w:left="28"/>
        <w:jc w:val="both"/>
      </w:pPr>
      <w:r>
        <w:rPr>
          <w:rFonts w:eastAsia="Times New Roman"/>
          <w:b/>
          <w:bCs/>
          <w:color w:val="000000"/>
          <w:sz w:val="28"/>
          <w:lang/>
        </w:rPr>
        <w:t xml:space="preserve">§ 6. </w:t>
      </w:r>
      <w:r>
        <w:rPr>
          <w:color w:val="000000"/>
          <w:sz w:val="28"/>
          <w:lang/>
        </w:rPr>
        <w:t>Zarządzenie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wchodzi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w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życie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z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dniem</w:t>
      </w:r>
      <w:r>
        <w:rPr>
          <w:rFonts w:eastAsia="Times New Roman"/>
          <w:color w:val="000000"/>
          <w:sz w:val="28"/>
          <w:lang/>
        </w:rPr>
        <w:t xml:space="preserve"> </w:t>
      </w:r>
      <w:r>
        <w:rPr>
          <w:color w:val="000000"/>
          <w:sz w:val="28"/>
          <w:lang/>
        </w:rPr>
        <w:t>podjęcia</w:t>
      </w:r>
      <w:r>
        <w:rPr>
          <w:rFonts w:eastAsia="Times New Roman"/>
          <w:color w:val="000000"/>
          <w:sz w:val="28"/>
          <w:lang/>
        </w:rPr>
        <w:t>.</w:t>
      </w:r>
    </w:p>
    <w:p w:rsidR="00833538" w:rsidRDefault="00833538"/>
    <w:sectPr w:rsidR="0083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4"/>
    <w:rsid w:val="001F1634"/>
    <w:rsid w:val="008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86DF-180D-4CAB-98B4-C8F4D46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 Kaczanowska</dc:creator>
  <cp:keywords/>
  <dc:description/>
  <cp:lastModifiedBy>Balbina Kaczanowska</cp:lastModifiedBy>
  <cp:revision>1</cp:revision>
  <dcterms:created xsi:type="dcterms:W3CDTF">2022-06-01T10:31:00Z</dcterms:created>
  <dcterms:modified xsi:type="dcterms:W3CDTF">2022-06-01T10:31:00Z</dcterms:modified>
</cp:coreProperties>
</file>