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5C7ABCC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3110EA">
        <w:rPr>
          <w:rFonts w:ascii="Times New Roman" w:eastAsia="Times New Roman" w:hAnsi="Times New Roman" w:cs="Times New Roman"/>
          <w:b/>
          <w:bCs/>
          <w:lang w:eastAsia="pl-PL"/>
        </w:rPr>
        <w:t>63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028C8A0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3110EA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54433">
        <w:rPr>
          <w:rFonts w:ascii="Times New Roman" w:eastAsia="Times New Roman" w:hAnsi="Times New Roman" w:cs="Times New Roman"/>
          <w:b/>
          <w:bCs/>
          <w:lang w:eastAsia="pl-PL"/>
        </w:rPr>
        <w:t>kwietnia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002E112C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 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7A643095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1551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14BA6BA1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1551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29E88EEC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1551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E688B53" w14:textId="7540F5E3" w:rsidR="003110EA" w:rsidRDefault="003110EA" w:rsidP="003110E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zwiększenia dotacji celowej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w dziale 010- Rolnictwo i łowiectwo, rozdział 01095- Pozostała działalność, z przeznaczeniem na zwrot części podatku akcyzowego zawartego w cenie oleju napędowego wykorzystywanego do produkcji rolnej przez producentów rolnych oraz na pokrycie kosztów postępowania w sprawie jego zwrotu (…)-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kwota: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497</w:t>
      </w:r>
      <w:r w:rsidR="00A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988,60</w:t>
      </w:r>
      <w:r w:rsidR="00A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6BB5D281" w14:textId="0D6AA063" w:rsidR="003110EA" w:rsidRDefault="003110EA" w:rsidP="003110E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(Decyzja Wojewody Zachodniopomorskiego Nr </w:t>
      </w:r>
      <w:r>
        <w:rPr>
          <w:rFonts w:ascii="Times New Roman" w:hAnsi="Times New Roman" w:cs="Times New Roman"/>
        </w:rPr>
        <w:t>158/2022</w:t>
      </w:r>
      <w:r>
        <w:rPr>
          <w:rFonts w:ascii="Times New Roman" w:hAnsi="Times New Roman" w:cs="Times New Roman"/>
        </w:rPr>
        <w:t xml:space="preserve"> z 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kwietnia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roku, pismo FB-1.3111.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 z 21 kwietnia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r.)</w:t>
      </w:r>
    </w:p>
    <w:p w14:paraId="7BEDD6D6" w14:textId="01F4D2F9" w:rsidR="00BA5150" w:rsidRPr="0048422F" w:rsidRDefault="0048422F" w:rsidP="00BA5150">
      <w:pPr>
        <w:jc w:val="both"/>
        <w:rPr>
          <w:rFonts w:ascii="Times New Roman" w:hAnsi="Times New Roman" w:cs="Times New Roman"/>
        </w:rPr>
      </w:pPr>
      <w:bookmarkStart w:id="0" w:name="_GoBack"/>
      <w:r w:rsidRPr="0048422F">
        <w:rPr>
          <w:rFonts w:ascii="Times New Roman" w:hAnsi="Times New Roman" w:cs="Times New Roman"/>
        </w:rPr>
        <w:t>- otrzymanej informacji o ostatecznej kwocie dotacji na utrzymanie dróg powiatowych o 3.176,29 zł</w:t>
      </w:r>
    </w:p>
    <w:p w14:paraId="284E38BB" w14:textId="4049FB7F" w:rsidR="0048422F" w:rsidRPr="0048422F" w:rsidRDefault="0048422F" w:rsidP="00BA5150">
      <w:pPr>
        <w:jc w:val="both"/>
        <w:rPr>
          <w:rFonts w:ascii="Times New Roman" w:hAnsi="Times New Roman" w:cs="Times New Roman"/>
        </w:rPr>
      </w:pPr>
      <w:r w:rsidRPr="0048422F">
        <w:rPr>
          <w:rFonts w:ascii="Times New Roman" w:hAnsi="Times New Roman" w:cs="Times New Roman"/>
        </w:rPr>
        <w:t>(Pismo Powiatu Kamieńskiego nr Fin.3032.145.22.DW z dnia 14 kwietnia 2022 roku)</w:t>
      </w:r>
    </w:p>
    <w:p w14:paraId="06FAA01D" w14:textId="3A8D1FFB" w:rsidR="00E94856" w:rsidRPr="0048422F" w:rsidRDefault="00E94856" w:rsidP="00D07733">
      <w:pPr>
        <w:spacing w:line="252" w:lineRule="auto"/>
        <w:jc w:val="both"/>
        <w:rPr>
          <w:rFonts w:ascii="Times New Roman" w:hAnsi="Times New Roman" w:cs="Times New Roman"/>
        </w:rPr>
      </w:pPr>
    </w:p>
    <w:bookmarkEnd w:id="0"/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A04FC"/>
    <w:rsid w:val="00161E57"/>
    <w:rsid w:val="00191183"/>
    <w:rsid w:val="001B5D24"/>
    <w:rsid w:val="00202470"/>
    <w:rsid w:val="0028783C"/>
    <w:rsid w:val="003110EA"/>
    <w:rsid w:val="00340069"/>
    <w:rsid w:val="0048422F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A04A86"/>
    <w:rsid w:val="00A70BC7"/>
    <w:rsid w:val="00AA47A1"/>
    <w:rsid w:val="00AF4531"/>
    <w:rsid w:val="00B1551F"/>
    <w:rsid w:val="00B476C6"/>
    <w:rsid w:val="00BA5150"/>
    <w:rsid w:val="00C90D8B"/>
    <w:rsid w:val="00CE5011"/>
    <w:rsid w:val="00D07733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43</cp:revision>
  <cp:lastPrinted>2022-04-19T12:34:00Z</cp:lastPrinted>
  <dcterms:created xsi:type="dcterms:W3CDTF">2021-06-17T07:32:00Z</dcterms:created>
  <dcterms:modified xsi:type="dcterms:W3CDTF">2022-04-22T12:43:00Z</dcterms:modified>
</cp:coreProperties>
</file>