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E" w:rsidRDefault="00414ADE" w:rsidP="00414ADE">
      <w:pPr>
        <w:spacing w:after="3" w:line="254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6 do Regulaminu </w:t>
      </w:r>
      <w:r>
        <w:rPr>
          <w:color w:val="auto"/>
          <w:sz w:val="20"/>
          <w:szCs w:val="20"/>
        </w:rPr>
        <w:br/>
        <w:t>udzielania zamówień publicznych</w:t>
      </w:r>
    </w:p>
    <w:p w:rsidR="00953245" w:rsidRPr="00953245" w:rsidRDefault="00953245" w:rsidP="00953245">
      <w:pPr>
        <w:spacing w:after="31" w:line="247" w:lineRule="auto"/>
        <w:ind w:left="-5"/>
        <w:rPr>
          <w:color w:val="auto"/>
        </w:rPr>
      </w:pPr>
      <w:r w:rsidRPr="00953245">
        <w:rPr>
          <w:color w:val="auto"/>
        </w:rPr>
        <w:t>Państwowa Szkoła Muzyczna I Stopnia</w:t>
      </w:r>
    </w:p>
    <w:p w:rsidR="00953245" w:rsidRPr="00953245" w:rsidRDefault="00953245" w:rsidP="00953245">
      <w:pPr>
        <w:spacing w:after="31" w:line="247" w:lineRule="auto"/>
        <w:ind w:left="-5"/>
        <w:rPr>
          <w:color w:val="auto"/>
        </w:rPr>
      </w:pPr>
      <w:r w:rsidRPr="00953245">
        <w:rPr>
          <w:color w:val="auto"/>
        </w:rPr>
        <w:t xml:space="preserve">                  ul. Wolińska 9b</w:t>
      </w:r>
    </w:p>
    <w:p w:rsidR="00953245" w:rsidRPr="00953245" w:rsidRDefault="00953245" w:rsidP="00953245">
      <w:pPr>
        <w:spacing w:after="31" w:line="247" w:lineRule="auto"/>
        <w:ind w:left="-5"/>
        <w:rPr>
          <w:color w:val="auto"/>
        </w:rPr>
      </w:pPr>
      <w:r w:rsidRPr="00953245">
        <w:rPr>
          <w:color w:val="auto"/>
        </w:rPr>
        <w:t xml:space="preserve">    72-400 KAMIEŃ POMORSKI</w:t>
      </w:r>
    </w:p>
    <w:p w:rsidR="00414ADE" w:rsidRDefault="00414ADE" w:rsidP="00414ADE">
      <w:pPr>
        <w:spacing w:after="3" w:line="254" w:lineRule="auto"/>
        <w:ind w:right="-6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Kamień Pomorski, dn. </w:t>
      </w:r>
      <w:r w:rsidR="005D497B">
        <w:rPr>
          <w:color w:val="auto"/>
        </w:rPr>
        <w:t>04</w:t>
      </w:r>
      <w:r>
        <w:rPr>
          <w:color w:val="auto"/>
        </w:rPr>
        <w:t xml:space="preserve">.10.2023 r. </w:t>
      </w:r>
    </w:p>
    <w:p w:rsidR="00414ADE" w:rsidRDefault="00414ADE" w:rsidP="00414ADE">
      <w:pPr>
        <w:ind w:left="-5"/>
        <w:rPr>
          <w:color w:val="auto"/>
        </w:rPr>
      </w:pPr>
    </w:p>
    <w:p w:rsidR="00414ADE" w:rsidRDefault="00414ADE" w:rsidP="00414ADE">
      <w:pPr>
        <w:ind w:left="-5"/>
        <w:rPr>
          <w:color w:val="auto"/>
        </w:rPr>
      </w:pPr>
    </w:p>
    <w:p w:rsidR="00414ADE" w:rsidRDefault="001920E2" w:rsidP="00414ADE">
      <w:pPr>
        <w:ind w:left="-5"/>
        <w:rPr>
          <w:color w:val="auto"/>
        </w:rPr>
      </w:pPr>
      <w:r>
        <w:rPr>
          <w:color w:val="auto"/>
        </w:rPr>
        <w:t>Znak sprawy: OK.401.3</w:t>
      </w:r>
      <w:r w:rsidR="00414ADE">
        <w:rPr>
          <w:color w:val="auto"/>
        </w:rPr>
        <w:t xml:space="preserve">.2023.DD </w:t>
      </w:r>
    </w:p>
    <w:p w:rsidR="00414ADE" w:rsidRDefault="00414ADE" w:rsidP="00414ADE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414ADE" w:rsidRDefault="00414ADE" w:rsidP="00414ADE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ab/>
      </w:r>
    </w:p>
    <w:p w:rsidR="00414ADE" w:rsidRDefault="00414ADE" w:rsidP="00414ADE">
      <w:pPr>
        <w:spacing w:after="151" w:line="314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:rsidR="00414ADE" w:rsidRDefault="00414ADE" w:rsidP="005D497B">
      <w:pPr>
        <w:spacing w:after="151" w:line="314" w:lineRule="auto"/>
        <w:ind w:left="0" w:firstLine="0"/>
        <w:rPr>
          <w:b/>
          <w:color w:val="auto"/>
        </w:rPr>
      </w:pPr>
    </w:p>
    <w:p w:rsidR="00414ADE" w:rsidRDefault="00414ADE" w:rsidP="00414ADE">
      <w:pPr>
        <w:numPr>
          <w:ilvl w:val="0"/>
          <w:numId w:val="1"/>
        </w:numPr>
        <w:spacing w:after="151" w:line="314" w:lineRule="auto"/>
        <w:ind w:hanging="427"/>
        <w:rPr>
          <w:color w:val="auto"/>
        </w:rPr>
      </w:pPr>
      <w:r>
        <w:rPr>
          <w:color w:val="auto"/>
        </w:rPr>
        <w:t>Zamawiający: Gmina Kamień Pomorski (komórka organizacyjna UM prowadząca postępowanie):  Referat Oświaty Kultury i Sportu</w:t>
      </w:r>
    </w:p>
    <w:p w:rsidR="00414ADE" w:rsidRDefault="00414ADE" w:rsidP="00414ADE">
      <w:pPr>
        <w:numPr>
          <w:ilvl w:val="0"/>
          <w:numId w:val="1"/>
        </w:numPr>
        <w:spacing w:after="42" w:line="420" w:lineRule="auto"/>
        <w:ind w:hanging="427"/>
        <w:rPr>
          <w:color w:val="auto"/>
        </w:rPr>
      </w:pPr>
      <w:r>
        <w:rPr>
          <w:color w:val="auto"/>
        </w:rPr>
        <w:t xml:space="preserve">Dane do kontaktu: Dariusz Duda, tel. 91 3820982, e-mail: </w:t>
      </w:r>
      <w:hyperlink r:id="rId6" w:history="1">
        <w:r>
          <w:rPr>
            <w:rStyle w:val="Hipercze"/>
            <w:color w:val="auto"/>
          </w:rPr>
          <w:t>d.duda@kamienpomorski.pl</w:t>
        </w:r>
      </w:hyperlink>
      <w:r>
        <w:rPr>
          <w:color w:val="auto"/>
        </w:rPr>
        <w:t xml:space="preserve">  zaprasza do złożenia ofert na: </w:t>
      </w:r>
      <w:r>
        <w:rPr>
          <w:b/>
          <w:color w:val="auto"/>
        </w:rPr>
        <w:t>Zakup i dostawa:</w:t>
      </w:r>
    </w:p>
    <w:p w:rsidR="00414ADE" w:rsidRDefault="00414ADE" w:rsidP="00414ADE">
      <w:pPr>
        <w:spacing w:after="42" w:line="420" w:lineRule="auto"/>
        <w:ind w:left="0" w:firstLine="427"/>
        <w:rPr>
          <w:b/>
          <w:color w:val="auto"/>
        </w:rPr>
      </w:pPr>
      <w:r>
        <w:rPr>
          <w:b/>
          <w:color w:val="auto"/>
        </w:rPr>
        <w:t>1.  Pianino akustyczne, edukacyjne w kolorze czarny połysk – 2 szt.</w:t>
      </w:r>
    </w:p>
    <w:p w:rsidR="00414ADE" w:rsidRDefault="00414ADE" w:rsidP="00414ADE">
      <w:pPr>
        <w:spacing w:after="42" w:line="420" w:lineRule="auto"/>
        <w:ind w:left="427" w:firstLine="0"/>
        <w:rPr>
          <w:b/>
          <w:color w:val="auto"/>
        </w:rPr>
      </w:pPr>
      <w:r>
        <w:rPr>
          <w:b/>
          <w:color w:val="auto"/>
        </w:rPr>
        <w:t xml:space="preserve">2. </w:t>
      </w:r>
      <w:r w:rsidR="00FF3D98">
        <w:rPr>
          <w:b/>
          <w:color w:val="auto"/>
        </w:rPr>
        <w:t xml:space="preserve"> </w:t>
      </w:r>
      <w:r>
        <w:rPr>
          <w:b/>
          <w:color w:val="auto"/>
        </w:rPr>
        <w:t>Ława fortepianowa – 2 szt.</w:t>
      </w:r>
    </w:p>
    <w:p w:rsidR="00414ADE" w:rsidRDefault="00414ADE" w:rsidP="00414ADE">
      <w:pPr>
        <w:numPr>
          <w:ilvl w:val="0"/>
          <w:numId w:val="1"/>
        </w:numPr>
        <w:spacing w:after="120" w:line="307" w:lineRule="auto"/>
        <w:ind w:hanging="427"/>
        <w:rPr>
          <w:color w:val="auto"/>
        </w:rPr>
      </w:pPr>
      <w:r>
        <w:rPr>
          <w:color w:val="auto"/>
        </w:rPr>
        <w:t xml:space="preserve">Szczegółowy opis przedmiotu zamówienia (opisać lub dołączyć do zapytania), w tym ewentualne kryteria oceny oferty: </w:t>
      </w:r>
    </w:p>
    <w:p w:rsidR="00414ADE" w:rsidRPr="00414ADE" w:rsidRDefault="00414ADE" w:rsidP="00414ADE">
      <w:pPr>
        <w:spacing w:after="0" w:line="276" w:lineRule="auto"/>
        <w:rPr>
          <w:b/>
          <w:color w:val="auto"/>
        </w:rPr>
      </w:pPr>
      <w:r w:rsidRPr="00414ADE">
        <w:rPr>
          <w:b/>
          <w:color w:val="auto"/>
        </w:rPr>
        <w:t>Zakup i dostawa:</w:t>
      </w:r>
    </w:p>
    <w:p w:rsidR="00414ADE" w:rsidRDefault="00414ADE" w:rsidP="00414ADE">
      <w:pPr>
        <w:spacing w:after="0" w:line="276" w:lineRule="auto"/>
        <w:rPr>
          <w:b/>
          <w:color w:val="auto"/>
        </w:rPr>
      </w:pPr>
      <w:r w:rsidRPr="00414ADE">
        <w:rPr>
          <w:b/>
          <w:color w:val="auto"/>
        </w:rPr>
        <w:t>1.  Pianino akustyczne, edukacyjne w kolorze czarny połysk – 2 szt.</w:t>
      </w:r>
    </w:p>
    <w:p w:rsidR="005D497B" w:rsidRPr="005D497B" w:rsidRDefault="005D497B" w:rsidP="005D497B">
      <w:pPr>
        <w:ind w:left="0"/>
        <w:rPr>
          <w:b/>
        </w:rPr>
      </w:pPr>
      <w:r w:rsidRPr="005D497B">
        <w:rPr>
          <w:b/>
        </w:rPr>
        <w:t>Specyfikacja pianina:</w:t>
      </w:r>
    </w:p>
    <w:p w:rsidR="005D497B" w:rsidRDefault="005D497B" w:rsidP="005D497B">
      <w:r>
        <w:t>Wysokość od 112 - 122 cm</w:t>
      </w:r>
    </w:p>
    <w:p w:rsidR="005D497B" w:rsidRDefault="005D497B" w:rsidP="005D497B">
      <w:r>
        <w:t>Szerokość – od 147 - 151 cm</w:t>
      </w:r>
    </w:p>
    <w:p w:rsidR="005D497B" w:rsidRDefault="005D497B" w:rsidP="005D497B">
      <w:r>
        <w:t>Głębokość – od 53 - 62 cm</w:t>
      </w:r>
    </w:p>
    <w:p w:rsidR="005D497B" w:rsidRDefault="005D497B" w:rsidP="005D497B">
      <w:r>
        <w:t>Waga – do 230 kg</w:t>
      </w:r>
    </w:p>
    <w:p w:rsidR="005D497B" w:rsidRDefault="005D497B" w:rsidP="005D497B">
      <w:r>
        <w:t>Pokrycie klawiszy białych wysokiej klasy tworzywem akrylowym</w:t>
      </w:r>
    </w:p>
    <w:p w:rsidR="005D497B" w:rsidRDefault="005D497B" w:rsidP="005D497B">
      <w:r>
        <w:t>Pokrycie klawiszy czarnych wysokiej klasy tworzywem fenolowym</w:t>
      </w:r>
    </w:p>
    <w:p w:rsidR="005D497B" w:rsidRDefault="005D497B" w:rsidP="005D497B">
      <w:r>
        <w:t>3 pedały: środkowy moderator</w:t>
      </w:r>
    </w:p>
    <w:p w:rsidR="005D497B" w:rsidRDefault="005D497B" w:rsidP="005D497B">
      <w:r>
        <w:t>Mosiężne kółka transportowe - opcjonalnie</w:t>
      </w:r>
    </w:p>
    <w:p w:rsidR="005D497B" w:rsidRDefault="005D497B" w:rsidP="005D497B">
      <w:r>
        <w:t>Mechanizm łagodnego opuszczania nakrywy klawiaturowej - opcjonalnie</w:t>
      </w:r>
    </w:p>
    <w:p w:rsidR="005D497B" w:rsidRDefault="005D497B" w:rsidP="005D497B">
      <w:r>
        <w:t>Mechanizm: wykonany częściowo z materiału kompozytowego (np. włókno węglowe +ABS)</w:t>
      </w:r>
    </w:p>
    <w:p w:rsidR="005D497B" w:rsidRDefault="005D497B" w:rsidP="005D497B">
      <w:r>
        <w:t>Wykończenie czarny (mat lub połysk)</w:t>
      </w:r>
    </w:p>
    <w:p w:rsidR="005D497B" w:rsidRPr="00414ADE" w:rsidRDefault="005D497B" w:rsidP="005D497B">
      <w:pPr>
        <w:spacing w:after="0" w:line="276" w:lineRule="auto"/>
        <w:rPr>
          <w:b/>
          <w:color w:val="auto"/>
        </w:rPr>
      </w:pPr>
      <w:r w:rsidRPr="00397834">
        <w:rPr>
          <w:u w:val="single"/>
        </w:rPr>
        <w:t>- lub instrument o równoważnych parametrach.</w:t>
      </w:r>
    </w:p>
    <w:p w:rsidR="005D497B" w:rsidRDefault="005D497B" w:rsidP="00414ADE">
      <w:pPr>
        <w:spacing w:after="0" w:line="276" w:lineRule="auto"/>
        <w:rPr>
          <w:b/>
          <w:color w:val="auto"/>
        </w:rPr>
      </w:pPr>
    </w:p>
    <w:p w:rsidR="00414ADE" w:rsidRDefault="00414ADE" w:rsidP="00414ADE">
      <w:pPr>
        <w:spacing w:after="0" w:line="276" w:lineRule="auto"/>
        <w:rPr>
          <w:b/>
          <w:color w:val="auto"/>
        </w:rPr>
      </w:pPr>
      <w:r w:rsidRPr="00414ADE">
        <w:rPr>
          <w:b/>
          <w:color w:val="auto"/>
        </w:rPr>
        <w:t>2.</w:t>
      </w:r>
      <w:r>
        <w:rPr>
          <w:b/>
          <w:color w:val="auto"/>
        </w:rPr>
        <w:t xml:space="preserve"> </w:t>
      </w:r>
      <w:r w:rsidRPr="00414ADE">
        <w:rPr>
          <w:b/>
          <w:color w:val="auto"/>
        </w:rPr>
        <w:t xml:space="preserve"> Ława fortepianowa – 2 szt.</w:t>
      </w:r>
    </w:p>
    <w:p w:rsidR="005D497B" w:rsidRDefault="005D497B" w:rsidP="005D497B">
      <w:r>
        <w:t>Ława fortepianowa tradycyjna z regulowaną wysokością siedziska</w:t>
      </w:r>
    </w:p>
    <w:p w:rsidR="005D497B" w:rsidRDefault="005D497B" w:rsidP="005D497B">
      <w:r>
        <w:t xml:space="preserve">Produkcja europejska lub japońska </w:t>
      </w:r>
    </w:p>
    <w:p w:rsidR="005D497B" w:rsidRDefault="005D497B" w:rsidP="005D497B">
      <w:r>
        <w:t>Siedzisko welurowe</w:t>
      </w:r>
    </w:p>
    <w:p w:rsidR="005D497B" w:rsidRDefault="005D497B" w:rsidP="005D497B">
      <w:r>
        <w:lastRenderedPageBreak/>
        <w:t>Kolor czarny</w:t>
      </w:r>
    </w:p>
    <w:p w:rsidR="005D497B" w:rsidRDefault="005D497B" w:rsidP="005D497B">
      <w:r>
        <w:t>Wysokość ławy dopasowana do wysokości klawiatury oferowanych pianin.</w:t>
      </w:r>
    </w:p>
    <w:p w:rsidR="00414ADE" w:rsidRDefault="00414ADE" w:rsidP="00414ADE">
      <w:pPr>
        <w:spacing w:after="0" w:line="276" w:lineRule="auto"/>
        <w:rPr>
          <w:b/>
          <w:color w:val="auto"/>
        </w:rPr>
      </w:pPr>
    </w:p>
    <w:p w:rsidR="00414ADE" w:rsidRDefault="00414ADE" w:rsidP="00414ADE">
      <w:pPr>
        <w:rPr>
          <w:rFonts w:eastAsiaTheme="minorHAnsi"/>
          <w:color w:val="auto"/>
          <w:sz w:val="22"/>
          <w:lang w:eastAsia="en-US"/>
        </w:rPr>
      </w:pPr>
      <w:r>
        <w:rPr>
          <w:color w:val="auto"/>
        </w:rPr>
        <w:t>4.</w:t>
      </w:r>
      <w:r>
        <w:rPr>
          <w:b/>
          <w:color w:val="auto"/>
        </w:rPr>
        <w:t xml:space="preserve">     </w:t>
      </w:r>
      <w:r>
        <w:rPr>
          <w:rFonts w:eastAsiaTheme="minorHAnsi"/>
          <w:color w:val="auto"/>
          <w:sz w:val="22"/>
          <w:lang w:eastAsia="en-US"/>
        </w:rPr>
        <w:t>Wybór oferty najkorzystniejszej zostanie dokonany według następujących kryteriów oceny ofert:</w:t>
      </w:r>
    </w:p>
    <w:p w:rsidR="0071102F" w:rsidRDefault="0071102F" w:rsidP="00414ADE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Pianino akustyczne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1) C 1 - cena – 70 %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Sposób przyznania punktów w kryterium „cena” (C):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      najniższa cena ofertowa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C</w:t>
      </w:r>
      <w:r w:rsidR="0071102F">
        <w:rPr>
          <w:rFonts w:eastAsiaTheme="minorHAnsi"/>
          <w:color w:val="auto"/>
          <w:sz w:val="22"/>
          <w:lang w:eastAsia="en-US"/>
        </w:rPr>
        <w:t xml:space="preserve"> 1</w:t>
      </w:r>
      <w:r>
        <w:rPr>
          <w:rFonts w:eastAsiaTheme="minorHAnsi"/>
          <w:color w:val="auto"/>
          <w:sz w:val="22"/>
          <w:lang w:eastAsia="en-US"/>
        </w:rPr>
        <w:t xml:space="preserve"> = ---------------------------------------------------- x 100 pkt x 70 %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cena ofertowa w ofercie ocenianej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2)  G</w:t>
      </w:r>
      <w:r>
        <w:rPr>
          <w:rFonts w:eastAsiaTheme="minorHAnsi"/>
          <w:color w:val="auto"/>
          <w:sz w:val="22"/>
          <w:lang w:eastAsia="en-US"/>
        </w:rPr>
        <w:t xml:space="preserve"> - Okres gwarancji producenta – 30 %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4142"/>
      </w:tblGrid>
      <w:tr w:rsidR="00414ADE" w:rsidTr="00414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Opis kryteriów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Waga (%)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Sposób oceny</w:t>
            </w:r>
          </w:p>
        </w:tc>
      </w:tr>
      <w:tr w:rsidR="00414ADE" w:rsidTr="00414ADE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70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Łączna wartość zamówienia brutto</w:t>
            </w:r>
          </w:p>
        </w:tc>
      </w:tr>
      <w:tr w:rsidR="00414ADE" w:rsidTr="00414ADE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Okres gwarancji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DE" w:rsidRDefault="00414ADE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DE" w:rsidRDefault="00414AD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10 lat – 30 pkt</w:t>
            </w:r>
          </w:p>
          <w:p w:rsidR="00414ADE" w:rsidRDefault="00414AD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5-9 lat – 20 pkt</w:t>
            </w:r>
          </w:p>
          <w:p w:rsidR="00414ADE" w:rsidRDefault="00414AD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2-4 lat – 10 pkt</w:t>
            </w:r>
          </w:p>
          <w:p w:rsidR="00414ADE" w:rsidRDefault="00414AD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Poniżej 2 lat – 0 pkt</w:t>
            </w:r>
          </w:p>
        </w:tc>
      </w:tr>
    </w:tbl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14ADE" w:rsidRDefault="00414ADE" w:rsidP="00414ADE">
      <w:pPr>
        <w:spacing w:after="200" w:line="276" w:lineRule="auto"/>
        <w:ind w:left="0" w:firstLine="0"/>
        <w:rPr>
          <w:b/>
          <w:color w:val="auto"/>
        </w:rPr>
      </w:pPr>
      <w:r w:rsidRPr="00414ADE">
        <w:rPr>
          <w:b/>
          <w:color w:val="auto"/>
        </w:rPr>
        <w:t>Ława fortepianowa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C 2 - cena – 100 %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Sposób przyznania punktów w kryterium „cena” (C):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      najniższa cena ofertowa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C = ---------------------------------------------------- x 100 pkt x 100 %</w:t>
      </w:r>
    </w:p>
    <w:p w:rsidR="00414ADE" w:rsidRDefault="00414ADE" w:rsidP="00414ADE">
      <w:pPr>
        <w:spacing w:after="200" w:line="276" w:lineRule="auto"/>
        <w:ind w:left="0" w:firstLine="0"/>
        <w:rPr>
          <w:b/>
          <w:color w:val="auto"/>
        </w:rPr>
      </w:pPr>
      <w:r>
        <w:rPr>
          <w:rFonts w:eastAsiaTheme="minorHAnsi"/>
          <w:color w:val="auto"/>
          <w:sz w:val="22"/>
          <w:lang w:eastAsia="en-US"/>
        </w:rPr>
        <w:t xml:space="preserve">           cena ofertowa w ofercie ocenianej</w:t>
      </w:r>
    </w:p>
    <w:p w:rsidR="00414ADE" w:rsidRDefault="00414ADE" w:rsidP="00414ADE">
      <w:pPr>
        <w:spacing w:after="200" w:line="276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414ADE" w:rsidRDefault="00414ADE" w:rsidP="00414ADE">
      <w:pPr>
        <w:spacing w:after="200" w:line="276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S = C1 + C2 + G</w:t>
      </w:r>
    </w:p>
    <w:p w:rsidR="00414ADE" w:rsidRDefault="00414ADE" w:rsidP="00414ADE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Największa ilość punktów (S) wyliczonych w powyższy sposób decyduje o uznaniu oferty za najkorzystniejszą.</w:t>
      </w:r>
    </w:p>
    <w:p w:rsidR="00414ADE" w:rsidRDefault="00414ADE" w:rsidP="00414ADE">
      <w:pPr>
        <w:spacing w:after="238"/>
        <w:rPr>
          <w:color w:val="auto"/>
        </w:rPr>
      </w:pPr>
      <w:r>
        <w:rPr>
          <w:color w:val="auto"/>
        </w:rPr>
        <w:t xml:space="preserve">5.    Data realizacji zamówienia: </w:t>
      </w:r>
      <w:r w:rsidR="005D497B">
        <w:rPr>
          <w:b/>
          <w:color w:val="auto"/>
        </w:rPr>
        <w:t>31</w:t>
      </w:r>
      <w:r>
        <w:rPr>
          <w:b/>
          <w:color w:val="auto"/>
        </w:rPr>
        <w:t>.10.2023 r.</w:t>
      </w:r>
      <w:r>
        <w:rPr>
          <w:color w:val="auto"/>
        </w:rPr>
        <w:t xml:space="preserve"> </w:t>
      </w:r>
    </w:p>
    <w:p w:rsidR="00414ADE" w:rsidRDefault="00414ADE" w:rsidP="00414ADE">
      <w:pPr>
        <w:spacing w:after="238"/>
        <w:rPr>
          <w:color w:val="auto"/>
        </w:rPr>
      </w:pPr>
      <w:r>
        <w:rPr>
          <w:color w:val="auto"/>
        </w:rPr>
        <w:t>6.    Okres gwarancji (jeżeli dotyczy): …………</w:t>
      </w:r>
    </w:p>
    <w:p w:rsidR="00414ADE" w:rsidRDefault="00414ADE" w:rsidP="00414ADE">
      <w:pPr>
        <w:spacing w:after="238"/>
        <w:rPr>
          <w:b/>
          <w:color w:val="auto"/>
        </w:rPr>
      </w:pPr>
      <w:r>
        <w:rPr>
          <w:color w:val="auto"/>
        </w:rPr>
        <w:t xml:space="preserve">7. Miejsce i termin złożenia oferty:  </w:t>
      </w:r>
      <w:r>
        <w:rPr>
          <w:color w:val="auto"/>
          <w:szCs w:val="24"/>
        </w:rPr>
        <w:t xml:space="preserve">Sekretariat Urzędu Miejskiego w Kamieniu Pomorski, </w:t>
      </w:r>
      <w:r>
        <w:rPr>
          <w:color w:val="auto"/>
          <w:szCs w:val="24"/>
        </w:rPr>
        <w:br/>
        <w:t xml:space="preserve">ul. Stary Rynek 1, 72-400 Kamień Pomorski, lub pocztą na adres Urząd Miejski </w:t>
      </w:r>
      <w:r>
        <w:rPr>
          <w:color w:val="auto"/>
          <w:szCs w:val="24"/>
        </w:rPr>
        <w:br/>
      </w:r>
      <w:r>
        <w:rPr>
          <w:color w:val="auto"/>
          <w:szCs w:val="24"/>
        </w:rPr>
        <w:lastRenderedPageBreak/>
        <w:t xml:space="preserve">w Kamieniu Pomorskim, ul. Stary Rynek 1, 72 – 400 Kamień Pomorski, lub drogą elektroniczną na adres email: </w:t>
      </w:r>
      <w:hyperlink r:id="rId7" w:history="1">
        <w:r w:rsidR="0071102F" w:rsidRPr="0071102F">
          <w:rPr>
            <w:rStyle w:val="Hipercze"/>
            <w:color w:val="auto"/>
            <w:szCs w:val="24"/>
          </w:rPr>
          <w:t>d.duda@kamienpomorski.pl</w:t>
        </w:r>
      </w:hyperlink>
      <w:r w:rsidRPr="0071102F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do dnia </w:t>
      </w:r>
      <w:r w:rsidR="005D497B">
        <w:rPr>
          <w:b/>
          <w:color w:val="auto"/>
          <w:szCs w:val="24"/>
        </w:rPr>
        <w:t>17.10.2023</w:t>
      </w:r>
      <w:r>
        <w:rPr>
          <w:b/>
          <w:color w:val="auto"/>
          <w:szCs w:val="24"/>
        </w:rPr>
        <w:t xml:space="preserve"> r. do godz. 15.30</w:t>
      </w:r>
    </w:p>
    <w:p w:rsidR="00414ADE" w:rsidRDefault="00414ADE" w:rsidP="00414ADE">
      <w:pPr>
        <w:spacing w:after="238"/>
        <w:rPr>
          <w:color w:val="auto"/>
        </w:rPr>
      </w:pPr>
      <w:r>
        <w:rPr>
          <w:color w:val="auto"/>
        </w:rPr>
        <w:t xml:space="preserve">8.    Data </w:t>
      </w:r>
      <w:r w:rsidRPr="0071102F">
        <w:rPr>
          <w:color w:val="auto"/>
        </w:rPr>
        <w:t>otwarcia</w:t>
      </w:r>
      <w:r>
        <w:rPr>
          <w:color w:val="auto"/>
        </w:rPr>
        <w:t xml:space="preserve">/rozpatrzenia ofert: </w:t>
      </w:r>
      <w:r w:rsidR="007651F0">
        <w:rPr>
          <w:b/>
          <w:color w:val="auto"/>
        </w:rPr>
        <w:t>18</w:t>
      </w:r>
      <w:r w:rsidR="005D497B">
        <w:rPr>
          <w:b/>
          <w:color w:val="auto"/>
        </w:rPr>
        <w:t>.10.</w:t>
      </w:r>
      <w:r>
        <w:rPr>
          <w:b/>
          <w:color w:val="auto"/>
        </w:rPr>
        <w:t>2023 r</w:t>
      </w:r>
      <w:r>
        <w:rPr>
          <w:color w:val="auto"/>
        </w:rPr>
        <w:t>.</w:t>
      </w:r>
    </w:p>
    <w:p w:rsidR="00414ADE" w:rsidRDefault="00414ADE" w:rsidP="00414ADE">
      <w:pPr>
        <w:spacing w:after="238"/>
        <w:rPr>
          <w:color w:val="auto"/>
        </w:rPr>
      </w:pPr>
      <w:r>
        <w:rPr>
          <w:color w:val="auto"/>
        </w:rPr>
        <w:t xml:space="preserve">9.    Warunki płatności:  zawarte w umowie. </w:t>
      </w:r>
    </w:p>
    <w:p w:rsidR="0071102F" w:rsidRDefault="00414ADE" w:rsidP="00953245">
      <w:pPr>
        <w:numPr>
          <w:ilvl w:val="0"/>
          <w:numId w:val="1"/>
        </w:numPr>
        <w:spacing w:line="343" w:lineRule="auto"/>
        <w:ind w:hanging="427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:rsidR="00953245" w:rsidRPr="00953245" w:rsidRDefault="00953245" w:rsidP="00953245">
      <w:pPr>
        <w:spacing w:line="343" w:lineRule="auto"/>
        <w:ind w:left="427" w:firstLine="0"/>
        <w:rPr>
          <w:color w:val="auto"/>
        </w:rPr>
      </w:pPr>
    </w:p>
    <w:p w:rsidR="0071102F" w:rsidRDefault="0071102F" w:rsidP="00414ADE">
      <w:pPr>
        <w:spacing w:line="343" w:lineRule="auto"/>
        <w:rPr>
          <w:color w:val="auto"/>
        </w:rPr>
      </w:pPr>
    </w:p>
    <w:p w:rsidR="00953245" w:rsidRPr="00953245" w:rsidRDefault="00953245" w:rsidP="00953245">
      <w:pPr>
        <w:spacing w:line="345" w:lineRule="auto"/>
        <w:ind w:left="5674" w:firstLine="0"/>
        <w:rPr>
          <w:color w:val="auto"/>
        </w:rPr>
      </w:pPr>
      <w:r>
        <w:rPr>
          <w:color w:val="auto"/>
        </w:rPr>
        <w:t xml:space="preserve">        </w:t>
      </w:r>
      <w:r w:rsidRPr="00953245">
        <w:rPr>
          <w:color w:val="auto"/>
        </w:rPr>
        <w:t>DYREKTOR</w:t>
      </w:r>
    </w:p>
    <w:p w:rsidR="00953245" w:rsidRPr="00953245" w:rsidRDefault="00953245" w:rsidP="00953245">
      <w:pPr>
        <w:spacing w:line="345" w:lineRule="auto"/>
        <w:ind w:left="4258" w:firstLine="698"/>
        <w:rPr>
          <w:color w:val="auto"/>
        </w:rPr>
      </w:pPr>
      <w:r w:rsidRPr="00953245">
        <w:rPr>
          <w:color w:val="auto"/>
        </w:rPr>
        <w:t>Państwowej Szkoły Muzycznej I Stopnia</w:t>
      </w:r>
    </w:p>
    <w:p w:rsidR="00953245" w:rsidRPr="00953245" w:rsidRDefault="00953245" w:rsidP="00953245">
      <w:pPr>
        <w:spacing w:line="345" w:lineRule="auto"/>
        <w:ind w:left="4258" w:firstLine="698"/>
        <w:rPr>
          <w:color w:val="auto"/>
        </w:rPr>
      </w:pPr>
      <w:r w:rsidRPr="00953245">
        <w:rPr>
          <w:color w:val="auto"/>
        </w:rPr>
        <w:t xml:space="preserve">           </w:t>
      </w:r>
      <w:r>
        <w:rPr>
          <w:color w:val="auto"/>
        </w:rPr>
        <w:t xml:space="preserve"> </w:t>
      </w:r>
      <w:r w:rsidRPr="00953245">
        <w:rPr>
          <w:color w:val="auto"/>
        </w:rPr>
        <w:t>w Kamieniu Pomorskim</w:t>
      </w:r>
    </w:p>
    <w:p w:rsidR="00953245" w:rsidRDefault="00953245" w:rsidP="00953245">
      <w:pPr>
        <w:tabs>
          <w:tab w:val="center" w:pos="6805"/>
        </w:tabs>
        <w:spacing w:after="57"/>
        <w:ind w:left="-15" w:firstLine="0"/>
        <w:jc w:val="left"/>
        <w:rPr>
          <w:color w:val="auto"/>
          <w:sz w:val="20"/>
        </w:rPr>
      </w:pPr>
      <w:r w:rsidRPr="00953245">
        <w:rPr>
          <w:color w:val="auto"/>
        </w:rPr>
        <w:tab/>
        <w:t xml:space="preserve">       mgr Anna Kask</w:t>
      </w:r>
      <w:r>
        <w:rPr>
          <w:color w:val="auto"/>
          <w:sz w:val="20"/>
        </w:rPr>
        <w:t xml:space="preserve"> </w:t>
      </w:r>
    </w:p>
    <w:p w:rsidR="00414ADE" w:rsidRDefault="00414ADE" w:rsidP="00953245">
      <w:pPr>
        <w:tabs>
          <w:tab w:val="center" w:pos="6805"/>
        </w:tabs>
        <w:spacing w:after="57"/>
        <w:ind w:left="-15" w:firstLine="0"/>
        <w:jc w:val="left"/>
        <w:rPr>
          <w:color w:val="auto"/>
        </w:rPr>
      </w:pPr>
      <w:r>
        <w:rPr>
          <w:color w:val="auto"/>
          <w:sz w:val="20"/>
        </w:rPr>
        <w:t xml:space="preserve">Sporządził : </w:t>
      </w:r>
    </w:p>
    <w:p w:rsidR="00414ADE" w:rsidRDefault="00414ADE" w:rsidP="00414ADE">
      <w:pPr>
        <w:spacing w:after="11"/>
        <w:ind w:left="-5"/>
        <w:rPr>
          <w:color w:val="auto"/>
          <w:sz w:val="32"/>
        </w:rPr>
      </w:pPr>
      <w:r>
        <w:rPr>
          <w:color w:val="auto"/>
        </w:rPr>
        <w:t>Dariusz Duda</w:t>
      </w:r>
    </w:p>
    <w:p w:rsidR="00414ADE" w:rsidRDefault="00414ADE" w:rsidP="00414ADE">
      <w:r>
        <w:rPr>
          <w:color w:val="auto"/>
          <w:sz w:val="20"/>
        </w:rPr>
        <w:t>(imię i nazwisko pracownika)</w:t>
      </w:r>
    </w:p>
    <w:p w:rsidR="005C4F90" w:rsidRDefault="005C4F90"/>
    <w:sectPr w:rsidR="005C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E272890"/>
    <w:multiLevelType w:val="hybridMultilevel"/>
    <w:tmpl w:val="D522F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E"/>
    <w:rsid w:val="001920E2"/>
    <w:rsid w:val="00414ADE"/>
    <w:rsid w:val="005C4F90"/>
    <w:rsid w:val="005D497B"/>
    <w:rsid w:val="0071102F"/>
    <w:rsid w:val="007651F0"/>
    <w:rsid w:val="00953245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DE"/>
    <w:pPr>
      <w:spacing w:after="6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A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4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97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9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DE"/>
    <w:pPr>
      <w:spacing w:after="6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A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4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97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9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duda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uda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4</cp:revision>
  <cp:lastPrinted>2023-10-04T10:03:00Z</cp:lastPrinted>
  <dcterms:created xsi:type="dcterms:W3CDTF">2023-09-29T11:42:00Z</dcterms:created>
  <dcterms:modified xsi:type="dcterms:W3CDTF">2023-10-04T10:44:00Z</dcterms:modified>
</cp:coreProperties>
</file>