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812C" w14:textId="1A241DE0" w:rsidR="00CF7297" w:rsidRDefault="008C09E2">
      <w:pPr>
        <w:ind w:left="25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ZARZĄDZENIE  Nr </w:t>
      </w:r>
      <w:r w:rsidR="00A81F06">
        <w:rPr>
          <w:rFonts w:ascii="Times New Roman" w:hAnsi="Times New Roman" w:cs="Times New Roman"/>
          <w:b/>
          <w:sz w:val="28"/>
          <w:szCs w:val="28"/>
        </w:rPr>
        <w:t>2</w:t>
      </w:r>
      <w:r w:rsidR="00D23576">
        <w:rPr>
          <w:rFonts w:ascii="Times New Roman" w:hAnsi="Times New Roman" w:cs="Times New Roman"/>
          <w:b/>
          <w:sz w:val="28"/>
          <w:szCs w:val="28"/>
        </w:rPr>
        <w:t>75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D50776">
        <w:rPr>
          <w:rFonts w:ascii="Times New Roman" w:hAnsi="Times New Roman" w:cs="Times New Roman"/>
          <w:b/>
          <w:sz w:val="28"/>
          <w:szCs w:val="28"/>
        </w:rPr>
        <w:t>2</w:t>
      </w:r>
      <w:r w:rsidR="00D23576">
        <w:rPr>
          <w:rFonts w:ascii="Times New Roman" w:hAnsi="Times New Roman" w:cs="Times New Roman"/>
          <w:b/>
          <w:sz w:val="28"/>
          <w:szCs w:val="28"/>
        </w:rPr>
        <w:t>3</w:t>
      </w:r>
    </w:p>
    <w:p w14:paraId="2F07575E" w14:textId="77777777" w:rsidR="00CF7297" w:rsidRDefault="008C09E2">
      <w:pPr>
        <w:spacing w:after="0" w:line="240" w:lineRule="auto"/>
        <w:ind w:left="25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Burmistrza Kamienia Pomorskiego</w:t>
      </w:r>
    </w:p>
    <w:p w14:paraId="47AF7795" w14:textId="646BE459" w:rsidR="00CF7297" w:rsidRDefault="008C09E2">
      <w:pPr>
        <w:spacing w:after="0" w:line="240" w:lineRule="auto"/>
        <w:ind w:left="251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z dnia </w:t>
      </w:r>
      <w:r w:rsidR="00A81F06">
        <w:rPr>
          <w:rFonts w:ascii="Times New Roman" w:hAnsi="Times New Roman" w:cs="Times New Roman"/>
          <w:b/>
          <w:sz w:val="28"/>
          <w:szCs w:val="28"/>
        </w:rPr>
        <w:t>2</w:t>
      </w:r>
      <w:r w:rsidR="00D235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grudnia 20</w:t>
      </w:r>
      <w:r w:rsidR="00D50776">
        <w:rPr>
          <w:rFonts w:ascii="Times New Roman" w:hAnsi="Times New Roman" w:cs="Times New Roman"/>
          <w:b/>
          <w:sz w:val="28"/>
          <w:szCs w:val="28"/>
        </w:rPr>
        <w:t>2</w:t>
      </w:r>
      <w:r w:rsidR="00D2357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18B5F14" w14:textId="77777777" w:rsidR="00CF7297" w:rsidRDefault="00CF7297">
      <w:pPr>
        <w:spacing w:after="0" w:line="240" w:lineRule="auto"/>
        <w:ind w:left="2517"/>
        <w:rPr>
          <w:rFonts w:ascii="Times New Roman" w:hAnsi="Times New Roman" w:cs="Times New Roman"/>
          <w:b/>
          <w:sz w:val="24"/>
          <w:szCs w:val="24"/>
        </w:rPr>
      </w:pPr>
    </w:p>
    <w:p w14:paraId="4ACB54D6" w14:textId="77777777" w:rsidR="00CF7297" w:rsidRDefault="00CF7297">
      <w:pPr>
        <w:spacing w:after="0" w:line="240" w:lineRule="auto"/>
        <w:jc w:val="both"/>
      </w:pPr>
    </w:p>
    <w:p w14:paraId="75827606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przeprowadzenia inwentaryzacji rocznej aktywów i pasywów oraz powołania komisji inwentaryzacyjnej.</w:t>
      </w:r>
    </w:p>
    <w:p w14:paraId="28F6ADAE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1BC76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7C2F3" w14:textId="224EF899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26 i 27 ustawy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         z 20</w:t>
      </w:r>
      <w:r w:rsidR="00D2357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23576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 ze zm.) zarządzam, co następuje: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EB413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Zarządzam przeprowadzenie rocznej inwentaryzacji aktywów i pasywów jednostek oświatowych w Gminie Kamień Pomorski.</w:t>
      </w:r>
    </w:p>
    <w:p w14:paraId="6FAF27E6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8B15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Inwentaryzacją należy objąć następujące aktywa i pasywa:</w:t>
      </w:r>
    </w:p>
    <w:p w14:paraId="1CD66718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pieniężne zgromadzone na rachunkach bankowych,</w:t>
      </w:r>
    </w:p>
    <w:p w14:paraId="683DBB9D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Wartości niematerialne i prawne,</w:t>
      </w:r>
    </w:p>
    <w:p w14:paraId="23536335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trwałe w budowie,</w:t>
      </w:r>
    </w:p>
    <w:p w14:paraId="5111B4AE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Druki ścisłego zarachowania,</w:t>
      </w:r>
    </w:p>
    <w:p w14:paraId="2F4D5B8B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i zobowiązania, w tym kredyty, pożyczki i obligacje,</w:t>
      </w:r>
    </w:p>
    <w:p w14:paraId="45BD9F4A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Należności i zobowiązania wobec pracowników,</w:t>
      </w:r>
    </w:p>
    <w:p w14:paraId="1694B1C7" w14:textId="77777777" w:rsidR="00CF7297" w:rsidRDefault="008C09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aktywa i pasywa niewymienione.</w:t>
      </w:r>
    </w:p>
    <w:p w14:paraId="6174D53D" w14:textId="77777777" w:rsidR="00CF7297" w:rsidRDefault="00CF729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57CF8" w14:textId="77777777" w:rsidR="00CF7297" w:rsidRDefault="00CF729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820F0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Powołuję komisję do przeprowadzenia inwentaryzacji stanu aktywów i pasywów            w składzie:</w:t>
      </w:r>
    </w:p>
    <w:p w14:paraId="63549823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Przewodniczący      Agnieszka Ujazda</w:t>
      </w:r>
    </w:p>
    <w:p w14:paraId="3F5D67C8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Członkowie             Margareta  Janik</w:t>
      </w:r>
    </w:p>
    <w:p w14:paraId="7D63412A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Marianna  Mikołajczak</w:t>
      </w:r>
    </w:p>
    <w:p w14:paraId="63C7DC78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DD4F" w14:textId="4B818DBC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Inwentaryzacje należy przeprowadzić celem ustalenia rzeczywistego stanu aktywów         i pasywów jednostek oświatowych w Gminie Kamień Pomorski na dzień 31 grudnia 20</w:t>
      </w:r>
      <w:r w:rsidR="00D50776">
        <w:rPr>
          <w:rFonts w:ascii="Times New Roman" w:hAnsi="Times New Roman" w:cs="Times New Roman"/>
          <w:sz w:val="24"/>
          <w:szCs w:val="24"/>
        </w:rPr>
        <w:t>2</w:t>
      </w:r>
      <w:r w:rsidR="00D235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roku, w terminie od 31 grudnia 20</w:t>
      </w:r>
      <w:r w:rsidR="00D50776">
        <w:rPr>
          <w:rFonts w:ascii="Times New Roman" w:hAnsi="Times New Roman" w:cs="Times New Roman"/>
          <w:sz w:val="24"/>
          <w:szCs w:val="24"/>
        </w:rPr>
        <w:t>2</w:t>
      </w:r>
      <w:r w:rsidR="00D235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do zamknięcia ksiąg rachunkowych.</w:t>
      </w:r>
    </w:p>
    <w:p w14:paraId="1673E0E4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73F5A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Z przeprowadzonych czynności Komisja sporządza protokół, który podpisany przez członków Komisji podlega zatwierdzeniu przez Burmistrza Kamienia Pomorskiego.</w:t>
      </w:r>
    </w:p>
    <w:p w14:paraId="3D964633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FD896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>Zatwierdzony protokół stanowi podstawę do zdjęcia z ewidencji zlikwidowanych, przekazanych rzeczowych składników majątkowych.</w:t>
      </w:r>
    </w:p>
    <w:p w14:paraId="7FF4C5F5" w14:textId="77777777" w:rsidR="00CF7297" w:rsidRDefault="00CF7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B558B" w14:textId="77777777" w:rsidR="00CF7297" w:rsidRDefault="008C0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Zarządzenie wchodzi w życie z dniem podpisania.</w:t>
      </w:r>
    </w:p>
    <w:sectPr w:rsidR="00CF729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D7B45"/>
    <w:multiLevelType w:val="multilevel"/>
    <w:tmpl w:val="A25AF3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3B1130"/>
    <w:multiLevelType w:val="multilevel"/>
    <w:tmpl w:val="0464B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513331">
    <w:abstractNumId w:val="1"/>
  </w:num>
  <w:num w:numId="2" w16cid:durableId="171272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97"/>
    <w:rsid w:val="004D18C9"/>
    <w:rsid w:val="008C09E2"/>
    <w:rsid w:val="008C1666"/>
    <w:rsid w:val="00A81F06"/>
    <w:rsid w:val="00CC48FB"/>
    <w:rsid w:val="00CF7297"/>
    <w:rsid w:val="00D23576"/>
    <w:rsid w:val="00D50776"/>
    <w:rsid w:val="00D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1A7C"/>
  <w15:docId w15:val="{4B478CFB-1C4C-4C56-8469-A6F36DCC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7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0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E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Mikolajczak</dc:creator>
  <cp:lastModifiedBy>Agnieszka Ujazda</cp:lastModifiedBy>
  <cp:revision>6</cp:revision>
  <cp:lastPrinted>2024-01-03T09:31:00Z</cp:lastPrinted>
  <dcterms:created xsi:type="dcterms:W3CDTF">2021-01-05T11:41:00Z</dcterms:created>
  <dcterms:modified xsi:type="dcterms:W3CDTF">2024-01-03T09:31:00Z</dcterms:modified>
  <dc:language>pl-PL</dc:language>
</cp:coreProperties>
</file>