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9B8B" w14:textId="77777777" w:rsidR="00481025" w:rsidRPr="00DD6189" w:rsidRDefault="00481025" w:rsidP="00481025">
      <w:pPr>
        <w:keepNext/>
        <w:jc w:val="right"/>
        <w:outlineLvl w:val="0"/>
        <w:rPr>
          <w:rFonts w:ascii="Calibri" w:hAnsi="Calibri" w:cs="Calibri"/>
          <w:szCs w:val="22"/>
        </w:rPr>
      </w:pPr>
    </w:p>
    <w:p w14:paraId="12DB153E" w14:textId="77777777" w:rsidR="00481025" w:rsidRPr="00DD6189" w:rsidRDefault="00481025" w:rsidP="00481025">
      <w:pPr>
        <w:rPr>
          <w:rFonts w:ascii="Calibri" w:hAnsi="Calibri" w:cs="Calibri"/>
        </w:rPr>
      </w:pPr>
    </w:p>
    <w:p w14:paraId="79CA94CE" w14:textId="77777777" w:rsidR="00481025" w:rsidRPr="00DD6189" w:rsidRDefault="00481025" w:rsidP="00481025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22"/>
        </w:rPr>
        <w:t>PIGK.6733.5.2024.ARo</w:t>
      </w:r>
      <w:r w:rsidRPr="00DD6189">
        <w:rPr>
          <w:rFonts w:ascii="Calibri" w:hAnsi="Calibri" w:cs="Calibri"/>
        </w:rPr>
        <w:t xml:space="preserve"> </w:t>
      </w:r>
      <w:r w:rsidRPr="00DD6189">
        <w:rPr>
          <w:rFonts w:ascii="Calibri" w:hAnsi="Calibri" w:cs="Calibri"/>
        </w:rPr>
        <w:tab/>
      </w:r>
      <w:r w:rsidRPr="00DD6189">
        <w:rPr>
          <w:rFonts w:ascii="Calibri" w:hAnsi="Calibri" w:cs="Calibri"/>
        </w:rPr>
        <w:tab/>
      </w:r>
      <w:r w:rsidRPr="00DD6189">
        <w:rPr>
          <w:rFonts w:ascii="Calibri" w:hAnsi="Calibri" w:cs="Calibri"/>
        </w:rPr>
        <w:tab/>
      </w:r>
      <w:r w:rsidRPr="00DD6189">
        <w:rPr>
          <w:rFonts w:ascii="Calibri" w:hAnsi="Calibri" w:cs="Calibri"/>
        </w:rPr>
        <w:tab/>
      </w:r>
      <w:r w:rsidRPr="00DD6189">
        <w:rPr>
          <w:rFonts w:ascii="Calibri" w:hAnsi="Calibri" w:cs="Calibri"/>
        </w:rPr>
        <w:tab/>
      </w:r>
      <w:r w:rsidRPr="00DD6189">
        <w:rPr>
          <w:rFonts w:ascii="Calibri" w:hAnsi="Calibri" w:cs="Calibri"/>
        </w:rPr>
        <w:tab/>
        <w:t xml:space="preserve">Kamień Pomorski, </w:t>
      </w:r>
      <w:r>
        <w:rPr>
          <w:rFonts w:ascii="Calibri" w:hAnsi="Calibri" w:cs="Calibri"/>
        </w:rPr>
        <w:t>24.04.2024r</w:t>
      </w:r>
      <w:r w:rsidRPr="00DD6189">
        <w:rPr>
          <w:rFonts w:ascii="Calibri" w:hAnsi="Calibri" w:cs="Calibri"/>
        </w:rPr>
        <w:t>.</w:t>
      </w:r>
    </w:p>
    <w:p w14:paraId="6BBBA642" w14:textId="77777777" w:rsidR="00481025" w:rsidRPr="00DD6189" w:rsidRDefault="00481025" w:rsidP="00481025">
      <w:pPr>
        <w:tabs>
          <w:tab w:val="left" w:pos="6630"/>
        </w:tabs>
        <w:rPr>
          <w:rFonts w:ascii="Calibri" w:hAnsi="Calibri" w:cs="Calibri"/>
          <w:szCs w:val="22"/>
        </w:rPr>
      </w:pPr>
    </w:p>
    <w:p w14:paraId="18E622E5" w14:textId="77777777" w:rsidR="00481025" w:rsidRPr="00DD6189" w:rsidRDefault="00481025" w:rsidP="00481025">
      <w:pPr>
        <w:tabs>
          <w:tab w:val="left" w:pos="6630"/>
        </w:tabs>
        <w:rPr>
          <w:rFonts w:ascii="Calibri" w:hAnsi="Calibri" w:cs="Calibri"/>
        </w:rPr>
      </w:pPr>
      <w:r w:rsidRPr="00DD6189">
        <w:rPr>
          <w:rFonts w:ascii="Calibri" w:hAnsi="Calibri" w:cs="Calibri"/>
          <w:szCs w:val="22"/>
        </w:rPr>
        <w:tab/>
        <w:t xml:space="preserve">         </w:t>
      </w:r>
    </w:p>
    <w:p w14:paraId="4FD57AD7" w14:textId="77777777" w:rsidR="00481025" w:rsidRPr="00DD6189" w:rsidRDefault="00481025" w:rsidP="00481025">
      <w:pPr>
        <w:rPr>
          <w:rFonts w:ascii="Calibri" w:hAnsi="Calibri" w:cs="Calibri"/>
        </w:rPr>
      </w:pPr>
    </w:p>
    <w:p w14:paraId="4BD6672A" w14:textId="77777777" w:rsidR="00481025" w:rsidRPr="00DD6189" w:rsidRDefault="00481025" w:rsidP="00481025">
      <w:pPr>
        <w:keepNext/>
        <w:jc w:val="center"/>
        <w:outlineLvl w:val="0"/>
        <w:rPr>
          <w:rFonts w:ascii="Calibri" w:hAnsi="Calibri" w:cs="Calibri"/>
          <w:b/>
          <w:sz w:val="24"/>
        </w:rPr>
      </w:pPr>
      <w:r w:rsidRPr="00DD6189">
        <w:rPr>
          <w:rFonts w:ascii="Calibri" w:hAnsi="Calibri" w:cs="Calibri"/>
          <w:b/>
          <w:sz w:val="24"/>
        </w:rPr>
        <w:t>O B W I E S Z C Z  E N I E</w:t>
      </w:r>
    </w:p>
    <w:p w14:paraId="7B40A706" w14:textId="77777777" w:rsidR="00481025" w:rsidRPr="00DD6189" w:rsidRDefault="00481025" w:rsidP="00481025">
      <w:pPr>
        <w:keepNext/>
        <w:jc w:val="center"/>
        <w:outlineLvl w:val="0"/>
        <w:rPr>
          <w:rFonts w:ascii="Calibri" w:hAnsi="Calibri" w:cs="Calibri"/>
          <w:b/>
          <w:sz w:val="24"/>
        </w:rPr>
      </w:pPr>
    </w:p>
    <w:p w14:paraId="7A54792D" w14:textId="77777777" w:rsidR="00481025" w:rsidRPr="00DD6189" w:rsidRDefault="00481025" w:rsidP="00481025">
      <w:pPr>
        <w:rPr>
          <w:rFonts w:ascii="Calibri" w:hAnsi="Calibri" w:cs="Calibri"/>
        </w:rPr>
      </w:pPr>
    </w:p>
    <w:p w14:paraId="15B9B80C" w14:textId="77777777" w:rsidR="00481025" w:rsidRPr="00DD6189" w:rsidRDefault="00481025" w:rsidP="00481025">
      <w:pPr>
        <w:jc w:val="both"/>
        <w:rPr>
          <w:rFonts w:ascii="Calibri" w:hAnsi="Calibri" w:cs="Calibri"/>
        </w:rPr>
      </w:pPr>
      <w:r w:rsidRPr="00DD6189">
        <w:rPr>
          <w:rFonts w:ascii="Calibri" w:hAnsi="Calibri" w:cs="Calibri"/>
          <w:szCs w:val="22"/>
        </w:rPr>
        <w:t xml:space="preserve">Na podstawie art. 53 ust. 1 ustawy z dnia 27 marca 2003 roku o planowaniu i zagospodarowaniu przestrzennym (Dz. U. z 2023 r., poz. 775) </w:t>
      </w:r>
    </w:p>
    <w:p w14:paraId="10D67237" w14:textId="77777777" w:rsidR="00481025" w:rsidRPr="00DD6189" w:rsidRDefault="00481025" w:rsidP="00481025">
      <w:pPr>
        <w:jc w:val="center"/>
        <w:rPr>
          <w:rFonts w:ascii="Calibri" w:hAnsi="Calibri" w:cs="Calibri"/>
          <w:b/>
          <w:sz w:val="24"/>
        </w:rPr>
      </w:pPr>
    </w:p>
    <w:p w14:paraId="0DE850E5" w14:textId="77777777" w:rsidR="00481025" w:rsidRPr="00DD6189" w:rsidRDefault="00481025" w:rsidP="00481025">
      <w:pPr>
        <w:spacing w:line="240" w:lineRule="auto"/>
        <w:jc w:val="center"/>
        <w:rPr>
          <w:rFonts w:ascii="Calibri" w:hAnsi="Calibri" w:cs="Calibri"/>
          <w:b/>
          <w:sz w:val="24"/>
        </w:rPr>
      </w:pPr>
      <w:r w:rsidRPr="00DD6189">
        <w:rPr>
          <w:rFonts w:ascii="Calibri" w:hAnsi="Calibri" w:cs="Calibri"/>
          <w:b/>
          <w:sz w:val="24"/>
        </w:rPr>
        <w:t>Zawiadamiam</w:t>
      </w:r>
    </w:p>
    <w:p w14:paraId="24741B6A" w14:textId="77777777" w:rsidR="00481025" w:rsidRPr="00DD6189" w:rsidRDefault="00481025" w:rsidP="00481025">
      <w:pPr>
        <w:spacing w:line="240" w:lineRule="auto"/>
        <w:jc w:val="center"/>
        <w:rPr>
          <w:rFonts w:ascii="Calibri" w:hAnsi="Calibri" w:cs="Calibri"/>
          <w:b/>
          <w:sz w:val="24"/>
        </w:rPr>
      </w:pPr>
    </w:p>
    <w:p w14:paraId="154C6A28" w14:textId="77777777" w:rsidR="00481025" w:rsidRDefault="00481025" w:rsidP="00481025">
      <w:pPr>
        <w:spacing w:line="276" w:lineRule="auto"/>
        <w:jc w:val="both"/>
        <w:rPr>
          <w:rFonts w:ascii="Calibri" w:hAnsi="Calibri" w:cs="Calibri"/>
          <w:b/>
        </w:rPr>
      </w:pPr>
      <w:r w:rsidRPr="00DD6189">
        <w:rPr>
          <w:rFonts w:ascii="Calibri" w:hAnsi="Calibri" w:cs="Calibri"/>
          <w:szCs w:val="22"/>
        </w:rPr>
        <w:t xml:space="preserve">o wszczętym postępowaniu administracyjnym o ustaleniu lokalizacji inwestycji celu publicznego dla inwestycji polegającej na </w:t>
      </w:r>
      <w:r w:rsidRPr="006B6A62">
        <w:rPr>
          <w:rFonts w:ascii="Calibri" w:hAnsi="Calibri" w:cs="Calibri"/>
          <w:b/>
        </w:rPr>
        <w:t xml:space="preserve">budowie </w:t>
      </w:r>
      <w:r w:rsidRPr="00172239">
        <w:rPr>
          <w:rFonts w:ascii="Calibri" w:hAnsi="Calibri" w:cs="Calibri"/>
          <w:b/>
        </w:rPr>
        <w:t>boiska na terenie części działki nr 128, położonej w obrębie ewidencyjnym Dusin, gmina Kamień Pomorski [woj. zachodniopomorskie].</w:t>
      </w:r>
    </w:p>
    <w:p w14:paraId="2F91404C" w14:textId="77777777" w:rsidR="00481025" w:rsidRDefault="00481025" w:rsidP="00481025">
      <w:pPr>
        <w:spacing w:line="276" w:lineRule="auto"/>
        <w:jc w:val="both"/>
        <w:rPr>
          <w:rFonts w:ascii="Calibri" w:hAnsi="Calibri" w:cs="Calibri"/>
          <w:b/>
        </w:rPr>
      </w:pPr>
    </w:p>
    <w:p w14:paraId="725C6D30" w14:textId="77777777" w:rsidR="00481025" w:rsidRPr="00DD6189" w:rsidRDefault="00481025" w:rsidP="00481025">
      <w:pPr>
        <w:spacing w:line="240" w:lineRule="auto"/>
        <w:jc w:val="both"/>
        <w:rPr>
          <w:rFonts w:ascii="Calibri" w:hAnsi="Calibri" w:cs="Calibri"/>
          <w:szCs w:val="22"/>
        </w:rPr>
      </w:pPr>
      <w:r w:rsidRPr="00DD6189">
        <w:rPr>
          <w:rFonts w:ascii="Calibri" w:hAnsi="Calibri" w:cs="Calibri"/>
          <w:szCs w:val="22"/>
        </w:rPr>
        <w:t>W terminie 7 dni, licząc od dnia w którym zawiadomienie uznaje się za dokonane , zgodnie z ustawą KPA (</w:t>
      </w:r>
      <w:proofErr w:type="spellStart"/>
      <w:r w:rsidRPr="00DD6189">
        <w:rPr>
          <w:rFonts w:ascii="Calibri" w:hAnsi="Calibri" w:cs="Calibri"/>
          <w:szCs w:val="22"/>
        </w:rPr>
        <w:t>t.j</w:t>
      </w:r>
      <w:proofErr w:type="spellEnd"/>
      <w:r w:rsidRPr="00DD6189">
        <w:rPr>
          <w:rFonts w:ascii="Calibri" w:hAnsi="Calibri" w:cs="Calibri"/>
          <w:szCs w:val="22"/>
        </w:rPr>
        <w:t xml:space="preserve">. </w:t>
      </w:r>
      <w:r>
        <w:rPr>
          <w:rFonts w:ascii="Calibri" w:hAnsi="Calibri" w:cs="Calibri"/>
          <w:snapToGrid w:val="0"/>
          <w:szCs w:val="22"/>
        </w:rPr>
        <w:t>Dz. U. z 2024 r. poz. 572</w:t>
      </w:r>
      <w:r w:rsidRPr="00DD6189">
        <w:rPr>
          <w:rFonts w:ascii="Calibri" w:hAnsi="Calibri" w:cs="Calibri"/>
          <w:snapToGrid w:val="0"/>
          <w:szCs w:val="22"/>
        </w:rPr>
        <w:t>)</w:t>
      </w:r>
      <w:r w:rsidRPr="00DD6189">
        <w:rPr>
          <w:rFonts w:ascii="Calibri" w:hAnsi="Calibri" w:cs="Calibri"/>
          <w:szCs w:val="22"/>
        </w:rPr>
        <w:t xml:space="preserve">, art. 49, par. 2  </w:t>
      </w:r>
      <w:r w:rsidRPr="00DD6189">
        <w:rPr>
          <w:rFonts w:ascii="Calibri" w:hAnsi="Calibri" w:cs="Calibri"/>
          <w:i/>
          <w:szCs w:val="22"/>
        </w:rPr>
        <w:t>„…zawiadomienie uważa się za dokonane po upływie 14 dni od dnia, w którym nastąpiło publiczne obwieszczenie…”</w:t>
      </w:r>
      <w:r w:rsidRPr="00DD6189">
        <w:rPr>
          <w:rFonts w:ascii="Calibri" w:hAnsi="Calibri" w:cs="Calibri"/>
          <w:szCs w:val="22"/>
        </w:rPr>
        <w:t xml:space="preserve"> można zapoznać się</w:t>
      </w:r>
      <w:r w:rsidRPr="00DD6189">
        <w:rPr>
          <w:rFonts w:ascii="Calibri" w:hAnsi="Calibri" w:cs="Calibri"/>
          <w:szCs w:val="22"/>
        </w:rPr>
        <w:br/>
        <w:t xml:space="preserve">z aktami sprawy, uzyskać wyjaśnienia, złożyć na piśmie wnioski, dokumenty, zażalenia lub dowody dotyczące stanowiska w sprawie jak wyżej w Referacie Inwestycji, Zagospodarowania Przestrzennego i Gospodarki Komunalnej Urzędu Miejskiego w Kamieniu Pomorskim przy ulicy Stary Rynek 1 (pokój nr 16) w godzinach 8.00-15.00 </w:t>
      </w:r>
    </w:p>
    <w:p w14:paraId="5ED5B283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</w:p>
    <w:p w14:paraId="472E30F8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</w:p>
    <w:p w14:paraId="52196AB7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</w:p>
    <w:p w14:paraId="341FD967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</w:p>
    <w:p w14:paraId="44E425FA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</w:p>
    <w:p w14:paraId="7F91AE53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</w:p>
    <w:p w14:paraId="12D9A36F" w14:textId="77777777" w:rsidR="00481025" w:rsidRPr="006B6A62" w:rsidRDefault="00481025" w:rsidP="00481025">
      <w:pPr>
        <w:jc w:val="both"/>
        <w:rPr>
          <w:rFonts w:ascii="Calibri" w:hAnsi="Calibri" w:cs="Calibri"/>
          <w:szCs w:val="22"/>
        </w:rPr>
      </w:pPr>
    </w:p>
    <w:p w14:paraId="425FA7C6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</w:p>
    <w:p w14:paraId="6AB43796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</w:p>
    <w:p w14:paraId="1EC55B79" w14:textId="77777777" w:rsidR="00481025" w:rsidRPr="00DD6189" w:rsidRDefault="00481025" w:rsidP="00481025">
      <w:pPr>
        <w:jc w:val="both"/>
        <w:rPr>
          <w:rFonts w:ascii="Calibri" w:hAnsi="Calibri" w:cs="Calibri"/>
          <w:szCs w:val="22"/>
        </w:rPr>
      </w:pP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  <w:r w:rsidRPr="00DD6189">
        <w:rPr>
          <w:rFonts w:ascii="Calibri" w:hAnsi="Calibri" w:cs="Calibri"/>
          <w:szCs w:val="22"/>
        </w:rPr>
        <w:tab/>
      </w:r>
    </w:p>
    <w:p w14:paraId="1452EC9A" w14:textId="77777777" w:rsidR="00481025" w:rsidRPr="00DD6189" w:rsidRDefault="00481025" w:rsidP="00481025">
      <w:pPr>
        <w:jc w:val="right"/>
        <w:rPr>
          <w:rFonts w:ascii="Calibri" w:hAnsi="Calibri" w:cs="Calibri"/>
          <w:szCs w:val="22"/>
        </w:rPr>
      </w:pPr>
      <w:r w:rsidRPr="00DD6189">
        <w:rPr>
          <w:rFonts w:ascii="Calibri" w:hAnsi="Calibri" w:cs="Calibri"/>
          <w:szCs w:val="22"/>
        </w:rPr>
        <w:tab/>
        <w:t>T</w:t>
      </w:r>
      <w:r>
        <w:rPr>
          <w:rFonts w:ascii="Calibri" w:hAnsi="Calibri" w:cs="Calibri"/>
          <w:szCs w:val="22"/>
        </w:rPr>
        <w:t>5</w:t>
      </w:r>
      <w:r w:rsidRPr="00DD6189">
        <w:rPr>
          <w:rFonts w:ascii="Calibri" w:hAnsi="Calibri" w:cs="Calibri"/>
          <w:szCs w:val="22"/>
        </w:rPr>
        <w:t>c-24</w:t>
      </w:r>
    </w:p>
    <w:p w14:paraId="6ECB3FE1" w14:textId="4BDF1F56" w:rsidR="00235BDC" w:rsidRPr="00481025" w:rsidRDefault="00235BDC" w:rsidP="00481025"/>
    <w:sectPr w:rsidR="00235BDC" w:rsidRPr="0048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AFD"/>
    <w:multiLevelType w:val="hybridMultilevel"/>
    <w:tmpl w:val="95A8CDA8"/>
    <w:lvl w:ilvl="0" w:tplc="46B04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3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C"/>
    <w:rsid w:val="000C5987"/>
    <w:rsid w:val="000F2BC8"/>
    <w:rsid w:val="00235BDC"/>
    <w:rsid w:val="002902EC"/>
    <w:rsid w:val="002D375A"/>
    <w:rsid w:val="004063EA"/>
    <w:rsid w:val="00477595"/>
    <w:rsid w:val="00481025"/>
    <w:rsid w:val="00502C48"/>
    <w:rsid w:val="006F2A8A"/>
    <w:rsid w:val="009336AC"/>
    <w:rsid w:val="009D2199"/>
    <w:rsid w:val="00A06F5A"/>
    <w:rsid w:val="00A60431"/>
    <w:rsid w:val="00B57C34"/>
    <w:rsid w:val="00BA7782"/>
    <w:rsid w:val="00D9655C"/>
    <w:rsid w:val="00E0736D"/>
    <w:rsid w:val="00EE39E9"/>
    <w:rsid w:val="00F57D13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492D"/>
  <w15:chartTrackingRefBased/>
  <w15:docId w15:val="{DF75D85A-75C3-4B1A-99F4-A3533385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AC"/>
    <w:pPr>
      <w:spacing w:after="0" w:line="312" w:lineRule="auto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F2A8A"/>
    <w:pPr>
      <w:keepNext/>
      <w:jc w:val="right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A8A"/>
    <w:rPr>
      <w:rFonts w:ascii="Arial" w:eastAsia="Times New Roman" w:hAnsi="Arial" w:cs="Times New Roman"/>
      <w:b/>
      <w:kern w:val="0"/>
      <w:szCs w:val="20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20</cp:revision>
  <dcterms:created xsi:type="dcterms:W3CDTF">2023-12-27T13:54:00Z</dcterms:created>
  <dcterms:modified xsi:type="dcterms:W3CDTF">2024-04-24T11:50:00Z</dcterms:modified>
</cp:coreProperties>
</file>